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BE3" w:rsidRPr="00153505" w:rsidRDefault="00BB0BE3" w:rsidP="00BB0BE3">
      <w:pPr>
        <w:pStyle w:val="BodyText"/>
        <w:spacing w:line="240" w:lineRule="auto"/>
        <w:jc w:val="center"/>
        <w:rPr>
          <w:rFonts w:ascii="Trebuchet MS" w:hAnsi="Trebuchet MS" w:cs="Arial"/>
          <w:b/>
          <w:sz w:val="22"/>
          <w:szCs w:val="22"/>
        </w:rPr>
      </w:pPr>
      <w:r w:rsidRPr="00153505">
        <w:rPr>
          <w:rFonts w:ascii="Trebuchet MS" w:hAnsi="Trebuchet MS" w:cs="Arial"/>
          <w:b/>
          <w:sz w:val="22"/>
          <w:szCs w:val="22"/>
        </w:rPr>
        <w:t>BEFORE THE ODISHA ELECTRICITY REGULATORY COMMISSION</w:t>
      </w:r>
    </w:p>
    <w:p w:rsidR="00BB0BE3" w:rsidRPr="00153505" w:rsidRDefault="00BB0BE3" w:rsidP="00BB0BE3">
      <w:pPr>
        <w:pStyle w:val="BodyText"/>
        <w:spacing w:line="240" w:lineRule="auto"/>
        <w:jc w:val="center"/>
        <w:rPr>
          <w:rFonts w:ascii="Trebuchet MS" w:hAnsi="Trebuchet MS" w:cs="Arial"/>
          <w:b/>
          <w:sz w:val="22"/>
          <w:szCs w:val="22"/>
        </w:rPr>
      </w:pPr>
      <w:r w:rsidRPr="00153505">
        <w:rPr>
          <w:rFonts w:ascii="Trebuchet MS" w:hAnsi="Trebuchet MS" w:cs="Arial"/>
          <w:b/>
          <w:sz w:val="22"/>
          <w:szCs w:val="22"/>
        </w:rPr>
        <w:t>PLOT NO. 4, CHUNOKOLI, SAILASHREE VIHAR</w:t>
      </w:r>
    </w:p>
    <w:p w:rsidR="00BB0BE3" w:rsidRPr="00153505" w:rsidRDefault="00BB0BE3" w:rsidP="00BB0BE3">
      <w:pPr>
        <w:pStyle w:val="BodyText"/>
        <w:spacing w:line="240" w:lineRule="auto"/>
        <w:jc w:val="center"/>
        <w:rPr>
          <w:rFonts w:ascii="Trebuchet MS" w:hAnsi="Trebuchet MS" w:cs="Arial"/>
          <w:b/>
          <w:sz w:val="22"/>
          <w:szCs w:val="22"/>
          <w:u w:val="single"/>
        </w:rPr>
      </w:pPr>
      <w:r w:rsidRPr="00153505">
        <w:rPr>
          <w:rFonts w:ascii="Trebuchet MS" w:hAnsi="Trebuchet MS" w:cs="Arial"/>
          <w:b/>
          <w:sz w:val="22"/>
          <w:szCs w:val="22"/>
          <w:u w:val="single"/>
        </w:rPr>
        <w:t>BHUBANESWAR-751021</w:t>
      </w:r>
    </w:p>
    <w:p w:rsidR="00AA0C38" w:rsidRPr="00153505" w:rsidRDefault="00AA0C38" w:rsidP="00AA0C38">
      <w:pPr>
        <w:pStyle w:val="BodyText"/>
        <w:spacing w:line="240" w:lineRule="auto"/>
        <w:jc w:val="center"/>
        <w:rPr>
          <w:rFonts w:ascii="Trebuchet MS" w:hAnsi="Trebuchet MS" w:cs="Arial"/>
          <w:b/>
          <w:sz w:val="22"/>
          <w:szCs w:val="22"/>
          <w:u w:val="single"/>
        </w:rPr>
      </w:pPr>
    </w:p>
    <w:p w:rsidR="00AA0C38" w:rsidRPr="00153505" w:rsidRDefault="00AA0C38" w:rsidP="00AA0C38">
      <w:pPr>
        <w:pStyle w:val="BodyText"/>
        <w:spacing w:line="240" w:lineRule="auto"/>
        <w:ind w:left="6480"/>
        <w:jc w:val="right"/>
        <w:rPr>
          <w:rFonts w:ascii="Trebuchet MS" w:hAnsi="Trebuchet MS" w:cs="Arial"/>
          <w:b/>
          <w:bCs/>
          <w:sz w:val="22"/>
          <w:szCs w:val="22"/>
        </w:rPr>
      </w:pPr>
      <w:r w:rsidRPr="00153505">
        <w:rPr>
          <w:rFonts w:ascii="Trebuchet MS" w:hAnsi="Trebuchet MS" w:cs="Arial"/>
          <w:b/>
          <w:bCs/>
          <w:sz w:val="22"/>
          <w:szCs w:val="22"/>
        </w:rPr>
        <w:t xml:space="preserve">    FILING No…03</w:t>
      </w:r>
    </w:p>
    <w:p w:rsidR="00AA0C38" w:rsidRPr="00153505" w:rsidRDefault="00AA0C38" w:rsidP="0032424D">
      <w:pPr>
        <w:pStyle w:val="Heading3"/>
        <w:numPr>
          <w:ilvl w:val="6"/>
          <w:numId w:val="3"/>
        </w:numPr>
        <w:ind w:left="6480" w:firstLine="0"/>
        <w:jc w:val="right"/>
        <w:rPr>
          <w:rFonts w:ascii="Trebuchet MS" w:hAnsi="Trebuchet MS"/>
          <w:szCs w:val="22"/>
        </w:rPr>
      </w:pPr>
      <w:r w:rsidRPr="00153505">
        <w:rPr>
          <w:rFonts w:ascii="Trebuchet MS" w:hAnsi="Trebuchet MS"/>
          <w:szCs w:val="22"/>
        </w:rPr>
        <w:t xml:space="preserve">CASE No. </w:t>
      </w:r>
      <w:r w:rsidR="003350BF" w:rsidRPr="00153505">
        <w:rPr>
          <w:rFonts w:ascii="Trebuchet MS" w:hAnsi="Trebuchet MS"/>
          <w:szCs w:val="22"/>
        </w:rPr>
        <w:t>73</w:t>
      </w:r>
      <w:r w:rsidR="00840BA3" w:rsidRPr="00153505">
        <w:rPr>
          <w:rFonts w:ascii="Trebuchet MS" w:hAnsi="Trebuchet MS"/>
          <w:szCs w:val="22"/>
        </w:rPr>
        <w:t>/201</w:t>
      </w:r>
      <w:r w:rsidR="003350BF" w:rsidRPr="00153505">
        <w:rPr>
          <w:rFonts w:ascii="Trebuchet MS" w:hAnsi="Trebuchet MS"/>
          <w:szCs w:val="22"/>
        </w:rPr>
        <w:t>8</w:t>
      </w:r>
    </w:p>
    <w:p w:rsidR="0032424D" w:rsidRPr="00153505" w:rsidRDefault="0032424D" w:rsidP="00B155BF">
      <w:pPr>
        <w:spacing w:after="0" w:line="240" w:lineRule="auto"/>
        <w:rPr>
          <w:rFonts w:ascii="Trebuchet MS" w:hAnsi="Trebuchet MS"/>
          <w:lang w:eastAsia="ar-SA"/>
        </w:rPr>
      </w:pPr>
    </w:p>
    <w:p w:rsidR="00AA0C38" w:rsidRPr="00153505" w:rsidRDefault="00AA0C38" w:rsidP="00AA0C38">
      <w:pPr>
        <w:spacing w:line="360" w:lineRule="auto"/>
        <w:ind w:left="2246" w:hanging="2246"/>
        <w:jc w:val="both"/>
        <w:rPr>
          <w:rFonts w:ascii="Trebuchet MS" w:hAnsi="Trebuchet MS" w:cs="Arial"/>
        </w:rPr>
      </w:pPr>
      <w:r w:rsidRPr="00153505">
        <w:rPr>
          <w:rFonts w:ascii="Trebuchet MS" w:hAnsi="Trebuchet MS" w:cs="Arial"/>
          <w:b/>
          <w:bCs/>
        </w:rPr>
        <w:t>IN THE MATTER OF :</w:t>
      </w:r>
      <w:r w:rsidRPr="00153505">
        <w:rPr>
          <w:rFonts w:ascii="Trebuchet MS" w:hAnsi="Trebuchet MS" w:cs="Arial"/>
        </w:rPr>
        <w:tab/>
        <w:t xml:space="preserve">An Application for approval of Aggregate Revenue Requirement (ARR) and determination of Bulk Supply Price (BSP) for the Financial Year </w:t>
      </w:r>
      <w:r w:rsidR="00BB0BE3" w:rsidRPr="00153505">
        <w:rPr>
          <w:rFonts w:ascii="Trebuchet MS" w:hAnsi="Trebuchet MS" w:cs="Arial"/>
        </w:rPr>
        <w:t>201</w:t>
      </w:r>
      <w:r w:rsidR="00DA67D2">
        <w:rPr>
          <w:rFonts w:ascii="Trebuchet MS" w:hAnsi="Trebuchet MS" w:cs="Arial"/>
        </w:rPr>
        <w:t>9-20</w:t>
      </w:r>
      <w:r w:rsidRPr="00153505">
        <w:rPr>
          <w:rFonts w:ascii="Trebuchet MS" w:hAnsi="Trebuchet MS" w:cs="Arial"/>
        </w:rPr>
        <w:t xml:space="preserve"> under Section 86 (1) (a) &amp; (b) and all other applicable provisions of the Electricity Act, 2003 read with relevant provisions of OERC (Conduct of Business)Regulations, 2004, and other related Rules and Regulations. </w:t>
      </w:r>
    </w:p>
    <w:p w:rsidR="00AA0C38" w:rsidRPr="00153505" w:rsidRDefault="00AA0C38" w:rsidP="00D164E5">
      <w:pPr>
        <w:spacing w:line="360" w:lineRule="auto"/>
        <w:ind w:left="2880" w:hanging="2880"/>
        <w:jc w:val="center"/>
        <w:rPr>
          <w:rFonts w:ascii="Trebuchet MS" w:hAnsi="Trebuchet MS" w:cs="Arial"/>
          <w:b/>
        </w:rPr>
      </w:pPr>
      <w:r w:rsidRPr="00153505">
        <w:rPr>
          <w:rFonts w:ascii="Trebuchet MS" w:hAnsi="Trebuchet MS" w:cs="Arial"/>
          <w:b/>
        </w:rPr>
        <w:t>AND</w:t>
      </w:r>
    </w:p>
    <w:p w:rsidR="00AA0C38" w:rsidRPr="00153505" w:rsidRDefault="00AA0C38" w:rsidP="00E53E80">
      <w:pPr>
        <w:spacing w:line="240" w:lineRule="auto"/>
        <w:ind w:left="2160" w:hanging="2160"/>
        <w:jc w:val="both"/>
        <w:rPr>
          <w:rFonts w:ascii="Trebuchet MS" w:hAnsi="Trebuchet MS" w:cs="Arial"/>
        </w:rPr>
      </w:pPr>
      <w:r w:rsidRPr="00153505">
        <w:rPr>
          <w:rFonts w:ascii="Trebuchet MS" w:hAnsi="Trebuchet MS" w:cs="Arial"/>
          <w:b/>
        </w:rPr>
        <w:t>IN THE MATTER OF :</w:t>
      </w:r>
      <w:r w:rsidR="00E53E80">
        <w:rPr>
          <w:rFonts w:ascii="Trebuchet MS" w:hAnsi="Trebuchet MS" w:cs="Arial"/>
          <w:b/>
        </w:rPr>
        <w:tab/>
      </w:r>
      <w:r w:rsidRPr="00153505">
        <w:rPr>
          <w:rFonts w:ascii="Trebuchet MS" w:hAnsi="Trebuchet MS" w:cs="Arial"/>
        </w:rPr>
        <w:t xml:space="preserve">Rejoinder of GRIDCO to the </w:t>
      </w:r>
      <w:r w:rsidR="00A862EA">
        <w:rPr>
          <w:rFonts w:ascii="Trebuchet MS" w:hAnsi="Trebuchet MS" w:cs="Arial"/>
        </w:rPr>
        <w:t>O</w:t>
      </w:r>
      <w:r w:rsidRPr="00153505">
        <w:rPr>
          <w:rFonts w:ascii="Trebuchet MS" w:hAnsi="Trebuchet MS" w:cs="Arial"/>
        </w:rPr>
        <w:t xml:space="preserve">bjections raised by the </w:t>
      </w:r>
      <w:r w:rsidR="00A862EA">
        <w:rPr>
          <w:rFonts w:ascii="Trebuchet MS" w:hAnsi="Trebuchet MS" w:cs="Arial"/>
        </w:rPr>
        <w:t>O</w:t>
      </w:r>
      <w:r w:rsidRPr="00153505">
        <w:rPr>
          <w:rFonts w:ascii="Trebuchet MS" w:hAnsi="Trebuchet MS" w:cs="Arial"/>
        </w:rPr>
        <w:t>bjector.</w:t>
      </w:r>
    </w:p>
    <w:p w:rsidR="00AA0C38" w:rsidRPr="00153505" w:rsidRDefault="00AA0C38" w:rsidP="00AA0C38">
      <w:pPr>
        <w:pStyle w:val="Heading2"/>
        <w:tabs>
          <w:tab w:val="left" w:pos="0"/>
        </w:tabs>
        <w:spacing w:line="360" w:lineRule="auto"/>
        <w:rPr>
          <w:rFonts w:ascii="Trebuchet MS" w:hAnsi="Trebuchet MS"/>
          <w:szCs w:val="22"/>
        </w:rPr>
      </w:pPr>
      <w:r w:rsidRPr="00153505">
        <w:rPr>
          <w:rFonts w:ascii="Trebuchet MS" w:hAnsi="Trebuchet MS"/>
          <w:szCs w:val="22"/>
        </w:rPr>
        <w:t>AND</w:t>
      </w:r>
    </w:p>
    <w:p w:rsidR="00AA0C38" w:rsidRPr="00153505" w:rsidRDefault="00AA0C38" w:rsidP="00B155BF">
      <w:pPr>
        <w:spacing w:after="0" w:line="240" w:lineRule="auto"/>
        <w:jc w:val="both"/>
        <w:rPr>
          <w:rFonts w:ascii="Trebuchet MS" w:hAnsi="Trebuchet MS" w:cs="Arial"/>
        </w:rPr>
      </w:pPr>
      <w:r w:rsidRPr="00153505">
        <w:rPr>
          <w:rFonts w:ascii="Trebuchet MS" w:hAnsi="Trebuchet MS" w:cs="Arial"/>
          <w:b/>
        </w:rPr>
        <w:t>IN THE MATTER OF :</w:t>
      </w:r>
      <w:r w:rsidR="00E53E80">
        <w:rPr>
          <w:rFonts w:ascii="Trebuchet MS" w:hAnsi="Trebuchet MS" w:cs="Arial"/>
          <w:b/>
        </w:rPr>
        <w:tab/>
      </w:r>
      <w:r w:rsidRPr="00153505">
        <w:rPr>
          <w:rFonts w:ascii="Trebuchet MS" w:hAnsi="Trebuchet MS" w:cs="Arial"/>
        </w:rPr>
        <w:t>GRIDCO Limited, Janpath, Bhubaneswar -751022</w:t>
      </w:r>
    </w:p>
    <w:p w:rsidR="00AA0C38" w:rsidRPr="00153505" w:rsidRDefault="00AA0C38" w:rsidP="0032424D">
      <w:pPr>
        <w:spacing w:after="0" w:line="240" w:lineRule="auto"/>
        <w:ind w:left="6480" w:firstLine="720"/>
        <w:jc w:val="both"/>
        <w:rPr>
          <w:rFonts w:ascii="Trebuchet MS" w:hAnsi="Trebuchet MS" w:cs="Arial"/>
          <w:b/>
          <w:bCs/>
        </w:rPr>
      </w:pPr>
      <w:r w:rsidRPr="00153505">
        <w:rPr>
          <w:rFonts w:ascii="Trebuchet MS" w:hAnsi="Trebuchet MS" w:cs="Arial"/>
          <w:b/>
          <w:bCs/>
        </w:rPr>
        <w:t xml:space="preserve"> -------- Applicant</w:t>
      </w:r>
    </w:p>
    <w:p w:rsidR="004707CF" w:rsidRPr="00153505" w:rsidRDefault="004707CF" w:rsidP="00F00492">
      <w:pPr>
        <w:spacing w:after="0" w:line="360" w:lineRule="auto"/>
        <w:ind w:left="3600" w:firstLine="720"/>
        <w:jc w:val="both"/>
        <w:rPr>
          <w:rFonts w:ascii="Trebuchet MS" w:hAnsi="Trebuchet MS" w:cs="Arial"/>
          <w:b/>
          <w:bCs/>
        </w:rPr>
      </w:pPr>
      <w:r w:rsidRPr="00153505">
        <w:rPr>
          <w:rFonts w:ascii="Trebuchet MS" w:hAnsi="Trebuchet MS" w:cs="Arial"/>
          <w:b/>
        </w:rPr>
        <w:t>AND</w:t>
      </w:r>
    </w:p>
    <w:p w:rsidR="003350BF" w:rsidRPr="00153505" w:rsidRDefault="004707CF" w:rsidP="00E53E80">
      <w:pPr>
        <w:spacing w:after="0" w:line="240" w:lineRule="auto"/>
        <w:ind w:left="2160" w:hanging="2160"/>
        <w:rPr>
          <w:rFonts w:ascii="Trebuchet MS" w:eastAsia="Times New Roman" w:hAnsi="Trebuchet MS" w:cs="Arial"/>
          <w:b/>
          <w:lang w:eastAsia="ar-SA"/>
        </w:rPr>
      </w:pPr>
      <w:r w:rsidRPr="00153505">
        <w:rPr>
          <w:rFonts w:ascii="Trebuchet MS" w:eastAsia="Times New Roman" w:hAnsi="Trebuchet MS" w:cs="Arial"/>
          <w:b/>
          <w:lang w:eastAsia="ar-SA"/>
        </w:rPr>
        <w:t>IN THE MATTER OF:</w:t>
      </w:r>
      <w:r w:rsidR="00E53E80">
        <w:rPr>
          <w:rFonts w:ascii="Trebuchet MS" w:eastAsia="Times New Roman" w:hAnsi="Trebuchet MS" w:cs="Arial"/>
          <w:b/>
          <w:lang w:eastAsia="ar-SA"/>
        </w:rPr>
        <w:tab/>
      </w:r>
      <w:r w:rsidR="003350BF" w:rsidRPr="00153505">
        <w:rPr>
          <w:rFonts w:ascii="Trebuchet MS" w:eastAsia="Times New Roman" w:hAnsi="Trebuchet MS" w:cs="Arial"/>
          <w:b/>
          <w:lang w:eastAsia="ar-SA"/>
        </w:rPr>
        <w:t>2-</w:t>
      </w:r>
      <w:r w:rsidR="00C276FF" w:rsidRPr="00153505">
        <w:rPr>
          <w:rFonts w:ascii="Trebuchet MS" w:eastAsia="Times New Roman" w:hAnsi="Trebuchet MS" w:cs="Arial"/>
          <w:b/>
          <w:lang w:eastAsia="ar-SA"/>
        </w:rPr>
        <w:t>Odis</w:t>
      </w:r>
      <w:r w:rsidR="00C0361C" w:rsidRPr="00153505">
        <w:rPr>
          <w:rFonts w:ascii="Trebuchet MS" w:eastAsia="Times New Roman" w:hAnsi="Trebuchet MS" w:cs="Arial"/>
          <w:b/>
          <w:lang w:eastAsia="ar-SA"/>
        </w:rPr>
        <w:t xml:space="preserve">ha Power Generation Corporation </w:t>
      </w:r>
      <w:r w:rsidR="00C276FF" w:rsidRPr="00153505">
        <w:rPr>
          <w:rFonts w:ascii="Trebuchet MS" w:eastAsia="Times New Roman" w:hAnsi="Trebuchet MS" w:cs="Arial"/>
          <w:b/>
          <w:lang w:eastAsia="ar-SA"/>
        </w:rPr>
        <w:t>Ltd</w:t>
      </w:r>
      <w:r w:rsidR="00E53E80" w:rsidRPr="00153505">
        <w:rPr>
          <w:rFonts w:ascii="Trebuchet MS" w:eastAsia="Times New Roman" w:hAnsi="Trebuchet MS" w:cs="Arial"/>
          <w:b/>
          <w:lang w:eastAsia="ar-SA"/>
        </w:rPr>
        <w:t>. (</w:t>
      </w:r>
      <w:r w:rsidR="00C276FF" w:rsidRPr="00153505">
        <w:rPr>
          <w:rFonts w:ascii="Trebuchet MS" w:eastAsia="Times New Roman" w:hAnsi="Trebuchet MS" w:cs="Arial"/>
          <w:b/>
          <w:lang w:eastAsia="ar-SA"/>
        </w:rPr>
        <w:t>OPGC ltd.)</w:t>
      </w:r>
      <w:r w:rsidR="00B86C12" w:rsidRPr="00153505">
        <w:rPr>
          <w:rFonts w:ascii="Trebuchet MS" w:eastAsia="Times New Roman" w:hAnsi="Trebuchet MS" w:cs="Arial"/>
          <w:b/>
          <w:lang w:eastAsia="ar-SA"/>
        </w:rPr>
        <w:t xml:space="preserve">, </w:t>
      </w:r>
    </w:p>
    <w:p w:rsidR="00C0361C" w:rsidRPr="00153505" w:rsidRDefault="00C276FF" w:rsidP="00E53E80">
      <w:pPr>
        <w:spacing w:after="0" w:line="240" w:lineRule="auto"/>
        <w:ind w:left="1440" w:firstLine="720"/>
        <w:rPr>
          <w:rFonts w:ascii="Trebuchet MS" w:eastAsia="Times New Roman" w:hAnsi="Trebuchet MS" w:cs="Arial"/>
          <w:b/>
          <w:lang w:eastAsia="ar-SA"/>
        </w:rPr>
      </w:pPr>
      <w:r w:rsidRPr="00153505">
        <w:rPr>
          <w:rFonts w:ascii="Trebuchet MS" w:eastAsia="Times New Roman" w:hAnsi="Trebuchet MS" w:cs="Arial"/>
          <w:b/>
          <w:lang w:eastAsia="ar-SA"/>
        </w:rPr>
        <w:t xml:space="preserve">Zone </w:t>
      </w:r>
      <w:r w:rsidR="00952984" w:rsidRPr="00153505">
        <w:rPr>
          <w:rFonts w:ascii="Trebuchet MS" w:eastAsia="Times New Roman" w:hAnsi="Trebuchet MS" w:cs="Arial"/>
          <w:b/>
          <w:lang w:eastAsia="ar-SA"/>
        </w:rPr>
        <w:t>–</w:t>
      </w:r>
      <w:r w:rsidRPr="00153505">
        <w:rPr>
          <w:rFonts w:ascii="Trebuchet MS" w:eastAsia="Times New Roman" w:hAnsi="Trebuchet MS" w:cs="Arial"/>
          <w:b/>
          <w:lang w:eastAsia="ar-SA"/>
        </w:rPr>
        <w:t>A</w:t>
      </w:r>
      <w:r w:rsidR="00952984" w:rsidRPr="00153505">
        <w:rPr>
          <w:rFonts w:ascii="Trebuchet MS" w:eastAsia="Times New Roman" w:hAnsi="Trebuchet MS" w:cs="Arial"/>
          <w:b/>
          <w:lang w:eastAsia="ar-SA"/>
        </w:rPr>
        <w:t>, 7</w:t>
      </w:r>
      <w:r w:rsidR="00952984" w:rsidRPr="00153505">
        <w:rPr>
          <w:rFonts w:ascii="Trebuchet MS" w:eastAsia="Times New Roman" w:hAnsi="Trebuchet MS" w:cs="Arial"/>
          <w:b/>
          <w:vertAlign w:val="superscript"/>
          <w:lang w:eastAsia="ar-SA"/>
        </w:rPr>
        <w:t>th</w:t>
      </w:r>
      <w:r w:rsidR="00952984" w:rsidRPr="00153505">
        <w:rPr>
          <w:rFonts w:ascii="Trebuchet MS" w:eastAsia="Times New Roman" w:hAnsi="Trebuchet MS" w:cs="Arial"/>
          <w:b/>
          <w:lang w:eastAsia="ar-SA"/>
        </w:rPr>
        <w:t xml:space="preserve"> Floor, Fortune Towers, </w:t>
      </w:r>
    </w:p>
    <w:p w:rsidR="0083312A" w:rsidRPr="00153505" w:rsidRDefault="00952984" w:rsidP="00E53E80">
      <w:pPr>
        <w:spacing w:after="0" w:line="240" w:lineRule="auto"/>
        <w:ind w:left="1440" w:firstLine="720"/>
        <w:rPr>
          <w:rFonts w:ascii="Trebuchet MS" w:eastAsia="Times New Roman" w:hAnsi="Trebuchet MS" w:cs="Arial"/>
          <w:b/>
          <w:lang w:eastAsia="ar-SA"/>
        </w:rPr>
      </w:pPr>
      <w:r w:rsidRPr="00153505">
        <w:rPr>
          <w:rFonts w:ascii="Trebuchet MS" w:eastAsia="Times New Roman" w:hAnsi="Trebuchet MS" w:cs="Arial"/>
          <w:b/>
          <w:lang w:eastAsia="ar-SA"/>
        </w:rPr>
        <w:t>Chandrasekharpur,</w:t>
      </w:r>
      <w:r w:rsidR="00E3700D" w:rsidRPr="00153505">
        <w:rPr>
          <w:rFonts w:ascii="Trebuchet MS" w:eastAsia="Times New Roman" w:hAnsi="Trebuchet MS" w:cs="Arial"/>
          <w:b/>
          <w:lang w:eastAsia="ar-SA"/>
        </w:rPr>
        <w:t>Bhubaneswar-7510</w:t>
      </w:r>
      <w:r w:rsidRPr="00153505">
        <w:rPr>
          <w:rFonts w:ascii="Trebuchet MS" w:eastAsia="Times New Roman" w:hAnsi="Trebuchet MS" w:cs="Arial"/>
          <w:b/>
          <w:lang w:eastAsia="ar-SA"/>
        </w:rPr>
        <w:t>2</w:t>
      </w:r>
      <w:r w:rsidR="00E3700D" w:rsidRPr="00153505">
        <w:rPr>
          <w:rFonts w:ascii="Trebuchet MS" w:eastAsia="Times New Roman" w:hAnsi="Trebuchet MS" w:cs="Arial"/>
          <w:b/>
          <w:lang w:eastAsia="ar-SA"/>
        </w:rPr>
        <w:t>3</w:t>
      </w:r>
      <w:r w:rsidRPr="00153505">
        <w:rPr>
          <w:rFonts w:ascii="Trebuchet MS" w:eastAsia="Times New Roman" w:hAnsi="Trebuchet MS" w:cs="Arial"/>
          <w:b/>
          <w:lang w:eastAsia="ar-SA"/>
        </w:rPr>
        <w:t xml:space="preserve">, </w:t>
      </w:r>
      <w:r w:rsidR="00543402" w:rsidRPr="00153505">
        <w:rPr>
          <w:rFonts w:ascii="Trebuchet MS" w:eastAsia="Times New Roman" w:hAnsi="Trebuchet MS" w:cs="Arial"/>
          <w:b/>
          <w:lang w:eastAsia="ar-SA"/>
        </w:rPr>
        <w:t>Odisha</w:t>
      </w:r>
      <w:r w:rsidR="00D30B70" w:rsidRPr="00153505">
        <w:rPr>
          <w:rFonts w:ascii="Trebuchet MS" w:eastAsia="Times New Roman" w:hAnsi="Trebuchet MS" w:cs="Arial"/>
          <w:b/>
          <w:lang w:eastAsia="ar-SA"/>
        </w:rPr>
        <w:t>.</w:t>
      </w:r>
    </w:p>
    <w:p w:rsidR="004707CF" w:rsidRPr="00153505" w:rsidRDefault="004707CF" w:rsidP="00F00492">
      <w:pPr>
        <w:spacing w:after="0" w:line="360" w:lineRule="auto"/>
        <w:ind w:left="2160" w:firstLine="720"/>
        <w:rPr>
          <w:rFonts w:ascii="Trebuchet MS" w:hAnsi="Trebuchet MS" w:cs="Arial"/>
          <w:b/>
        </w:rPr>
      </w:pPr>
      <w:r w:rsidRPr="00153505">
        <w:rPr>
          <w:rFonts w:ascii="Trebuchet MS" w:hAnsi="Trebuchet MS" w:cs="Arial"/>
        </w:rPr>
        <w:tab/>
      </w:r>
      <w:r w:rsidR="006E2F97" w:rsidRPr="00153505">
        <w:rPr>
          <w:rFonts w:ascii="Trebuchet MS" w:hAnsi="Trebuchet MS" w:cs="Arial"/>
        </w:rPr>
        <w:tab/>
      </w:r>
      <w:r w:rsidR="006E2F97" w:rsidRPr="00153505">
        <w:rPr>
          <w:rFonts w:ascii="Trebuchet MS" w:hAnsi="Trebuchet MS" w:cs="Arial"/>
        </w:rPr>
        <w:tab/>
      </w:r>
      <w:r w:rsidR="006E2F97" w:rsidRPr="00153505">
        <w:rPr>
          <w:rFonts w:ascii="Trebuchet MS" w:hAnsi="Trebuchet MS" w:cs="Arial"/>
        </w:rPr>
        <w:tab/>
      </w:r>
      <w:r w:rsidR="006E2F97" w:rsidRPr="00153505">
        <w:rPr>
          <w:rFonts w:ascii="Trebuchet MS" w:hAnsi="Trebuchet MS" w:cs="Arial"/>
        </w:rPr>
        <w:tab/>
      </w:r>
      <w:r w:rsidR="006E2F97" w:rsidRPr="00153505">
        <w:rPr>
          <w:rFonts w:ascii="Trebuchet MS" w:hAnsi="Trebuchet MS" w:cs="Arial"/>
        </w:rPr>
        <w:tab/>
      </w:r>
      <w:r w:rsidRPr="00153505">
        <w:rPr>
          <w:rFonts w:ascii="Trebuchet MS" w:hAnsi="Trebuchet MS" w:cs="Arial"/>
          <w:b/>
          <w:bCs/>
        </w:rPr>
        <w:t xml:space="preserve">-------- </w:t>
      </w:r>
      <w:r w:rsidRPr="00153505">
        <w:rPr>
          <w:rFonts w:ascii="Trebuchet MS" w:hAnsi="Trebuchet MS" w:cs="Arial"/>
          <w:b/>
        </w:rPr>
        <w:t>Objector</w:t>
      </w:r>
    </w:p>
    <w:p w:rsidR="004707CF" w:rsidRPr="00153505" w:rsidRDefault="004707CF" w:rsidP="0032424D">
      <w:pPr>
        <w:pStyle w:val="NoSpacing"/>
        <w:rPr>
          <w:rFonts w:ascii="Trebuchet MS" w:eastAsia="Times New Roman" w:hAnsi="Trebuchet MS" w:cs="Arial"/>
          <w:lang w:eastAsia="ar-SA"/>
        </w:rPr>
      </w:pPr>
      <w:r w:rsidRPr="00153505">
        <w:rPr>
          <w:rFonts w:ascii="Trebuchet MS" w:eastAsia="Times New Roman" w:hAnsi="Trebuchet MS" w:cs="Arial"/>
          <w:lang w:eastAsia="ar-SA"/>
        </w:rPr>
        <w:t xml:space="preserve">The humble </w:t>
      </w:r>
      <w:r w:rsidR="00B155BF">
        <w:rPr>
          <w:rFonts w:ascii="Trebuchet MS" w:eastAsia="Times New Roman" w:hAnsi="Trebuchet MS" w:cs="Arial"/>
          <w:lang w:eastAsia="ar-SA"/>
        </w:rPr>
        <w:t>A</w:t>
      </w:r>
      <w:r w:rsidRPr="00153505">
        <w:rPr>
          <w:rFonts w:ascii="Trebuchet MS" w:eastAsia="Times New Roman" w:hAnsi="Trebuchet MS" w:cs="Arial"/>
          <w:lang w:eastAsia="ar-SA"/>
        </w:rPr>
        <w:t>pplicant above named</w:t>
      </w:r>
    </w:p>
    <w:p w:rsidR="004707CF" w:rsidRPr="00153505" w:rsidRDefault="004707CF" w:rsidP="00D30B70">
      <w:pPr>
        <w:pStyle w:val="NoSpacing"/>
        <w:rPr>
          <w:rFonts w:ascii="Trebuchet MS" w:eastAsia="Times New Roman" w:hAnsi="Trebuchet MS" w:cs="Arial"/>
          <w:lang w:eastAsia="ar-SA"/>
        </w:rPr>
      </w:pPr>
    </w:p>
    <w:p w:rsidR="004707CF" w:rsidRDefault="004707CF" w:rsidP="0032424D">
      <w:pPr>
        <w:pStyle w:val="NoSpacing"/>
        <w:rPr>
          <w:rFonts w:ascii="Trebuchet MS" w:eastAsia="Times New Roman" w:hAnsi="Trebuchet MS" w:cs="Arial"/>
          <w:b/>
          <w:lang w:eastAsia="ar-SA"/>
        </w:rPr>
      </w:pPr>
      <w:r w:rsidRPr="00153505">
        <w:rPr>
          <w:rFonts w:ascii="Trebuchet MS" w:eastAsia="Times New Roman" w:hAnsi="Trebuchet MS" w:cs="Arial"/>
          <w:b/>
          <w:lang w:eastAsia="ar-SA"/>
        </w:rPr>
        <w:t>MOST RESPECTFULLY SHOWETH THAT:</w:t>
      </w:r>
    </w:p>
    <w:p w:rsidR="002163DF" w:rsidRPr="00153505" w:rsidRDefault="002163DF" w:rsidP="0032424D">
      <w:pPr>
        <w:pStyle w:val="NoSpacing"/>
        <w:rPr>
          <w:rFonts w:ascii="Trebuchet MS" w:eastAsia="Times New Roman" w:hAnsi="Trebuchet MS" w:cs="Arial"/>
          <w:b/>
          <w:lang w:eastAsia="ar-SA"/>
        </w:rPr>
      </w:pPr>
    </w:p>
    <w:p w:rsidR="006E2F97" w:rsidRPr="00153505" w:rsidRDefault="006E2F97" w:rsidP="00D30B70">
      <w:pPr>
        <w:pStyle w:val="BodyText"/>
        <w:spacing w:line="240" w:lineRule="auto"/>
        <w:rPr>
          <w:rFonts w:ascii="Trebuchet MS" w:hAnsi="Trebuchet MS" w:cs="Arial"/>
          <w:sz w:val="22"/>
          <w:szCs w:val="22"/>
        </w:rPr>
      </w:pPr>
    </w:p>
    <w:p w:rsidR="009D58AD" w:rsidRDefault="009D58AD" w:rsidP="009D58AD">
      <w:pPr>
        <w:pStyle w:val="BodyText"/>
        <w:spacing w:line="360" w:lineRule="auto"/>
        <w:rPr>
          <w:rFonts w:ascii="Trebuchet MS" w:hAnsi="Trebuchet MS" w:cs="Arial"/>
          <w:sz w:val="22"/>
          <w:szCs w:val="22"/>
        </w:rPr>
      </w:pPr>
      <w:r w:rsidRPr="00153505">
        <w:rPr>
          <w:rFonts w:ascii="Trebuchet MS" w:hAnsi="Trebuchet MS" w:cs="Arial"/>
          <w:sz w:val="22"/>
          <w:szCs w:val="22"/>
        </w:rPr>
        <w:t xml:space="preserve">GRIDCO submits the response/ reply to the </w:t>
      </w:r>
      <w:r w:rsidR="00A862EA">
        <w:rPr>
          <w:rFonts w:ascii="Trebuchet MS" w:hAnsi="Trebuchet MS" w:cs="Arial"/>
          <w:sz w:val="22"/>
          <w:szCs w:val="22"/>
        </w:rPr>
        <w:t>O</w:t>
      </w:r>
      <w:r w:rsidR="00087445">
        <w:rPr>
          <w:rFonts w:ascii="Trebuchet MS" w:hAnsi="Trebuchet MS" w:cs="Arial"/>
          <w:sz w:val="22"/>
          <w:szCs w:val="22"/>
        </w:rPr>
        <w:t>bjections made by the Learned O</w:t>
      </w:r>
      <w:r w:rsidRPr="00153505">
        <w:rPr>
          <w:rFonts w:ascii="Trebuchet MS" w:hAnsi="Trebuchet MS" w:cs="Arial"/>
          <w:sz w:val="22"/>
          <w:szCs w:val="22"/>
        </w:rPr>
        <w:t xml:space="preserve">bjector on its ARR &amp; Bulk Supply Price Application for the FY </w:t>
      </w:r>
      <w:r w:rsidR="00BB0BE3" w:rsidRPr="00153505">
        <w:rPr>
          <w:rFonts w:ascii="Trebuchet MS" w:hAnsi="Trebuchet MS" w:cs="Arial"/>
          <w:sz w:val="22"/>
          <w:szCs w:val="22"/>
        </w:rPr>
        <w:t>201</w:t>
      </w:r>
      <w:r w:rsidR="003350BF" w:rsidRPr="00153505">
        <w:rPr>
          <w:rFonts w:ascii="Trebuchet MS" w:hAnsi="Trebuchet MS" w:cs="Arial"/>
          <w:sz w:val="22"/>
          <w:szCs w:val="22"/>
        </w:rPr>
        <w:t>9</w:t>
      </w:r>
      <w:r w:rsidR="00BB0BE3" w:rsidRPr="00153505">
        <w:rPr>
          <w:rFonts w:ascii="Trebuchet MS" w:hAnsi="Trebuchet MS" w:cs="Arial"/>
          <w:sz w:val="22"/>
          <w:szCs w:val="22"/>
        </w:rPr>
        <w:t>-</w:t>
      </w:r>
      <w:r w:rsidR="003350BF" w:rsidRPr="00153505">
        <w:rPr>
          <w:rFonts w:ascii="Trebuchet MS" w:hAnsi="Trebuchet MS" w:cs="Arial"/>
          <w:sz w:val="22"/>
          <w:szCs w:val="22"/>
        </w:rPr>
        <w:t>20</w:t>
      </w:r>
      <w:r w:rsidRPr="00153505">
        <w:rPr>
          <w:rFonts w:ascii="Trebuchet MS" w:hAnsi="Trebuchet MS" w:cs="Arial"/>
          <w:sz w:val="22"/>
          <w:szCs w:val="22"/>
        </w:rPr>
        <w:t xml:space="preserve"> herein as under:</w:t>
      </w:r>
    </w:p>
    <w:p w:rsidR="002163DF" w:rsidRDefault="002163DF" w:rsidP="009D58AD">
      <w:pPr>
        <w:pStyle w:val="BodyText"/>
        <w:spacing w:line="360" w:lineRule="auto"/>
        <w:rPr>
          <w:rFonts w:ascii="Trebuchet MS" w:hAnsi="Trebuchet MS" w:cs="Arial"/>
          <w:sz w:val="22"/>
          <w:szCs w:val="22"/>
        </w:rPr>
      </w:pPr>
    </w:p>
    <w:p w:rsidR="00CB44E6" w:rsidRDefault="00693F50" w:rsidP="004D3952">
      <w:pPr>
        <w:pStyle w:val="ListParagraph"/>
        <w:numPr>
          <w:ilvl w:val="0"/>
          <w:numId w:val="14"/>
        </w:numPr>
        <w:spacing w:line="360" w:lineRule="auto"/>
        <w:ind w:left="720" w:hanging="720"/>
        <w:jc w:val="both"/>
        <w:rPr>
          <w:rFonts w:ascii="Trebuchet MS" w:hAnsi="Trebuchet MS" w:cs="Arial"/>
        </w:rPr>
      </w:pPr>
      <w:r w:rsidRPr="00153505">
        <w:rPr>
          <w:rFonts w:ascii="Trebuchet MS" w:hAnsi="Trebuchet MS" w:cs="Arial"/>
          <w:bCs/>
        </w:rPr>
        <w:t xml:space="preserve">That in response to the issue raised </w:t>
      </w:r>
      <w:r w:rsidR="00B86C12" w:rsidRPr="00153505">
        <w:rPr>
          <w:rFonts w:ascii="Trebuchet MS" w:hAnsi="Trebuchet MS" w:cs="Arial"/>
          <w:bCs/>
        </w:rPr>
        <w:t xml:space="preserve">by the </w:t>
      </w:r>
      <w:r w:rsidR="00A862EA">
        <w:rPr>
          <w:rFonts w:ascii="Trebuchet MS" w:hAnsi="Trebuchet MS" w:cs="Arial"/>
          <w:bCs/>
        </w:rPr>
        <w:t xml:space="preserve">Learned </w:t>
      </w:r>
      <w:r w:rsidR="003350BF" w:rsidRPr="00153505">
        <w:rPr>
          <w:rFonts w:ascii="Trebuchet MS" w:hAnsi="Trebuchet MS" w:cs="Arial"/>
          <w:bCs/>
        </w:rPr>
        <w:t>O</w:t>
      </w:r>
      <w:r w:rsidR="00B86C12" w:rsidRPr="00153505">
        <w:rPr>
          <w:rFonts w:ascii="Trebuchet MS" w:hAnsi="Trebuchet MS" w:cs="Arial"/>
          <w:bCs/>
        </w:rPr>
        <w:t xml:space="preserve">bjector, OPGC it is submitted </w:t>
      </w:r>
      <w:r w:rsidRPr="00153505">
        <w:rPr>
          <w:rFonts w:ascii="Trebuchet MS" w:hAnsi="Trebuchet MS" w:cs="Arial"/>
          <w:bCs/>
        </w:rPr>
        <w:t xml:space="preserve">that </w:t>
      </w:r>
      <w:r w:rsidR="00BB0BE3" w:rsidRPr="00153505">
        <w:rPr>
          <w:rFonts w:ascii="Trebuchet MS" w:hAnsi="Trebuchet MS" w:cs="Arial"/>
        </w:rPr>
        <w:t xml:space="preserve">OPGC has filed </w:t>
      </w:r>
      <w:r w:rsidR="003350BF" w:rsidRPr="00153505">
        <w:rPr>
          <w:rFonts w:ascii="Trebuchet MS" w:hAnsi="Trebuchet MS" w:cs="Arial"/>
        </w:rPr>
        <w:t>an A</w:t>
      </w:r>
      <w:r w:rsidR="00BB0BE3" w:rsidRPr="00153505">
        <w:rPr>
          <w:rFonts w:ascii="Trebuchet MS" w:hAnsi="Trebuchet MS" w:cs="Arial"/>
        </w:rPr>
        <w:t xml:space="preserve">pplication for </w:t>
      </w:r>
      <w:r w:rsidR="003350BF" w:rsidRPr="00153505">
        <w:rPr>
          <w:rFonts w:ascii="Trebuchet MS" w:hAnsi="Trebuchet MS" w:cs="Arial"/>
        </w:rPr>
        <w:t>D</w:t>
      </w:r>
      <w:r w:rsidR="00BB0BE3" w:rsidRPr="00153505">
        <w:rPr>
          <w:rFonts w:ascii="Trebuchet MS" w:hAnsi="Trebuchet MS" w:cs="Arial"/>
        </w:rPr>
        <w:t xml:space="preserve">etermination of </w:t>
      </w:r>
      <w:r w:rsidR="003350BF" w:rsidRPr="00153505">
        <w:rPr>
          <w:rFonts w:ascii="Trebuchet MS" w:hAnsi="Trebuchet MS" w:cs="Arial"/>
        </w:rPr>
        <w:t>T</w:t>
      </w:r>
      <w:r w:rsidR="00BB0BE3" w:rsidRPr="00153505">
        <w:rPr>
          <w:rFonts w:ascii="Trebuchet MS" w:hAnsi="Trebuchet MS" w:cs="Arial"/>
        </w:rPr>
        <w:t>ariff for FY 201</w:t>
      </w:r>
      <w:r w:rsidR="003350BF" w:rsidRPr="00153505">
        <w:rPr>
          <w:rFonts w:ascii="Trebuchet MS" w:hAnsi="Trebuchet MS" w:cs="Arial"/>
        </w:rPr>
        <w:t>9</w:t>
      </w:r>
      <w:r w:rsidR="00BB0BE3" w:rsidRPr="00153505">
        <w:rPr>
          <w:rFonts w:ascii="Trebuchet MS" w:hAnsi="Trebuchet MS" w:cs="Arial"/>
        </w:rPr>
        <w:t>-</w:t>
      </w:r>
      <w:r w:rsidR="003350BF" w:rsidRPr="00153505">
        <w:rPr>
          <w:rFonts w:ascii="Trebuchet MS" w:hAnsi="Trebuchet MS" w:cs="Arial"/>
        </w:rPr>
        <w:t>20</w:t>
      </w:r>
      <w:r w:rsidR="00BB0BE3" w:rsidRPr="00153505">
        <w:rPr>
          <w:rFonts w:ascii="Trebuchet MS" w:hAnsi="Trebuchet MS" w:cs="Arial"/>
        </w:rPr>
        <w:t xml:space="preserve"> which has been listed as Case No. 7</w:t>
      </w:r>
      <w:r w:rsidR="003350BF" w:rsidRPr="00153505">
        <w:rPr>
          <w:rFonts w:ascii="Trebuchet MS" w:hAnsi="Trebuchet MS" w:cs="Arial"/>
        </w:rPr>
        <w:t>0</w:t>
      </w:r>
      <w:r w:rsidR="00BB0BE3" w:rsidRPr="00153505">
        <w:rPr>
          <w:rFonts w:ascii="Trebuchet MS" w:hAnsi="Trebuchet MS" w:cs="Arial"/>
        </w:rPr>
        <w:t>/201</w:t>
      </w:r>
      <w:r w:rsidR="003350BF" w:rsidRPr="00153505">
        <w:rPr>
          <w:rFonts w:ascii="Trebuchet MS" w:hAnsi="Trebuchet MS" w:cs="Arial"/>
        </w:rPr>
        <w:t>8</w:t>
      </w:r>
      <w:r w:rsidR="00BB0BE3" w:rsidRPr="00153505">
        <w:rPr>
          <w:rFonts w:ascii="Trebuchet MS" w:hAnsi="Trebuchet MS" w:cs="Arial"/>
        </w:rPr>
        <w:t xml:space="preserve">. </w:t>
      </w:r>
      <w:r w:rsidR="00CB44E6" w:rsidRPr="00153505">
        <w:rPr>
          <w:rFonts w:ascii="Trebuchet MS" w:hAnsi="Trebuchet MS" w:cs="Arial"/>
        </w:rPr>
        <w:t xml:space="preserve">It is submitted that under the Regulatory </w:t>
      </w:r>
      <w:r w:rsidR="003350BF" w:rsidRPr="00153505">
        <w:rPr>
          <w:rFonts w:ascii="Trebuchet MS" w:hAnsi="Trebuchet MS" w:cs="Arial"/>
        </w:rPr>
        <w:t>R</w:t>
      </w:r>
      <w:r w:rsidR="00CB44E6" w:rsidRPr="00153505">
        <w:rPr>
          <w:rFonts w:ascii="Trebuchet MS" w:hAnsi="Trebuchet MS" w:cs="Arial"/>
        </w:rPr>
        <w:t xml:space="preserve">egime, the </w:t>
      </w:r>
      <w:r w:rsidR="003350BF" w:rsidRPr="00153505">
        <w:rPr>
          <w:rFonts w:ascii="Trebuchet MS" w:hAnsi="Trebuchet MS" w:cs="Arial"/>
        </w:rPr>
        <w:t>G</w:t>
      </w:r>
      <w:r w:rsidR="00CB44E6" w:rsidRPr="00153505">
        <w:rPr>
          <w:rFonts w:ascii="Trebuchet MS" w:hAnsi="Trebuchet MS" w:cs="Arial"/>
        </w:rPr>
        <w:t xml:space="preserve">eneration </w:t>
      </w:r>
      <w:r w:rsidR="003350BF" w:rsidRPr="00153505">
        <w:rPr>
          <w:rFonts w:ascii="Trebuchet MS" w:hAnsi="Trebuchet MS" w:cs="Arial"/>
        </w:rPr>
        <w:t>T</w:t>
      </w:r>
      <w:r w:rsidR="00CB44E6" w:rsidRPr="00153505">
        <w:rPr>
          <w:rFonts w:ascii="Trebuchet MS" w:hAnsi="Trebuchet MS" w:cs="Arial"/>
        </w:rPr>
        <w:t xml:space="preserve">ariff of OPGC is being approved by the Hon’ble Odisha Electricity Regulatory Commission (OERC). Accordingly, GRIDCO purchases power from OPGC at the approved tariff by the Regulator. GRIDCO submits that the ARR &amp; Tariff Application of OPGC for FY </w:t>
      </w:r>
      <w:r w:rsidR="003350BF" w:rsidRPr="00153505">
        <w:rPr>
          <w:rFonts w:ascii="Trebuchet MS" w:hAnsi="Trebuchet MS" w:cs="Arial"/>
        </w:rPr>
        <w:t>2019-20</w:t>
      </w:r>
      <w:r w:rsidR="00CB44E6" w:rsidRPr="00153505">
        <w:rPr>
          <w:rFonts w:ascii="Trebuchet MS" w:hAnsi="Trebuchet MS" w:cs="Arial"/>
        </w:rPr>
        <w:t xml:space="preserve"> will be subjected to the regulatory scrutiny and approval through a due process of Public Hearing. It is submitted that GRIDCO </w:t>
      </w:r>
      <w:r w:rsidR="00DA67D2">
        <w:rPr>
          <w:rFonts w:ascii="Trebuchet MS" w:hAnsi="Trebuchet MS" w:cs="Arial"/>
        </w:rPr>
        <w:t>w</w:t>
      </w:r>
      <w:r w:rsidR="00CB44E6" w:rsidRPr="00153505">
        <w:rPr>
          <w:rFonts w:ascii="Trebuchet MS" w:hAnsi="Trebuchet MS" w:cs="Arial"/>
        </w:rPr>
        <w:t xml:space="preserve">ill only pay to the OPGC at the corresponding OERC </w:t>
      </w:r>
      <w:r w:rsidR="00CB44E6" w:rsidRPr="00153505">
        <w:rPr>
          <w:rFonts w:ascii="Trebuchet MS" w:hAnsi="Trebuchet MS" w:cs="Arial"/>
        </w:rPr>
        <w:lastRenderedPageBreak/>
        <w:t xml:space="preserve">approved </w:t>
      </w:r>
      <w:r w:rsidR="00567DE9">
        <w:rPr>
          <w:rFonts w:ascii="Trebuchet MS" w:hAnsi="Trebuchet MS" w:cs="Arial"/>
        </w:rPr>
        <w:t>T</w:t>
      </w:r>
      <w:r w:rsidR="00CB44E6" w:rsidRPr="00153505">
        <w:rPr>
          <w:rFonts w:ascii="Trebuchet MS" w:hAnsi="Trebuchet MS" w:cs="Arial"/>
        </w:rPr>
        <w:t xml:space="preserve">ariff for FY </w:t>
      </w:r>
      <w:r w:rsidR="003350BF" w:rsidRPr="00153505">
        <w:rPr>
          <w:rFonts w:ascii="Trebuchet MS" w:hAnsi="Trebuchet MS" w:cs="Arial"/>
        </w:rPr>
        <w:t>2019-20</w:t>
      </w:r>
      <w:r w:rsidR="00CB44E6" w:rsidRPr="00153505">
        <w:rPr>
          <w:rFonts w:ascii="Trebuchet MS" w:hAnsi="Trebuchet MS" w:cs="Arial"/>
        </w:rPr>
        <w:t xml:space="preserve"> and not as per the projected </w:t>
      </w:r>
      <w:r w:rsidR="003350BF" w:rsidRPr="00153505">
        <w:rPr>
          <w:rFonts w:ascii="Trebuchet MS" w:hAnsi="Trebuchet MS" w:cs="Arial"/>
        </w:rPr>
        <w:t>T</w:t>
      </w:r>
      <w:r w:rsidR="00CB44E6" w:rsidRPr="00153505">
        <w:rPr>
          <w:rFonts w:ascii="Trebuchet MS" w:hAnsi="Trebuchet MS" w:cs="Arial"/>
        </w:rPr>
        <w:t>ariff by OPGC</w:t>
      </w:r>
      <w:r w:rsidR="003350BF" w:rsidRPr="00153505">
        <w:rPr>
          <w:rFonts w:ascii="Trebuchet MS" w:hAnsi="Trebuchet MS" w:cs="Arial"/>
        </w:rPr>
        <w:t xml:space="preserve"> / </w:t>
      </w:r>
      <w:r w:rsidR="00B86C12" w:rsidRPr="00153505">
        <w:rPr>
          <w:rFonts w:ascii="Trebuchet MS" w:hAnsi="Trebuchet MS" w:cs="Arial"/>
        </w:rPr>
        <w:t>GRIDCO</w:t>
      </w:r>
      <w:r w:rsidR="00CB44E6" w:rsidRPr="00153505">
        <w:rPr>
          <w:rFonts w:ascii="Trebuchet MS" w:hAnsi="Trebuchet MS" w:cs="Arial"/>
        </w:rPr>
        <w:t>.</w:t>
      </w:r>
    </w:p>
    <w:p w:rsidR="002163DF" w:rsidRDefault="002163DF" w:rsidP="002163DF">
      <w:pPr>
        <w:pStyle w:val="ListParagraph"/>
        <w:spacing w:line="360" w:lineRule="auto"/>
        <w:jc w:val="both"/>
        <w:rPr>
          <w:rFonts w:ascii="Trebuchet MS" w:hAnsi="Trebuchet MS" w:cs="Arial"/>
        </w:rPr>
      </w:pPr>
    </w:p>
    <w:p w:rsidR="00153505" w:rsidRPr="00153505" w:rsidRDefault="00153505" w:rsidP="004D3952">
      <w:pPr>
        <w:pStyle w:val="ListParagraph"/>
        <w:numPr>
          <w:ilvl w:val="0"/>
          <w:numId w:val="14"/>
        </w:numPr>
        <w:spacing w:line="360" w:lineRule="auto"/>
        <w:ind w:left="720" w:hanging="720"/>
        <w:jc w:val="both"/>
        <w:rPr>
          <w:rFonts w:ascii="Trebuchet MS" w:hAnsi="Trebuchet MS"/>
        </w:rPr>
      </w:pPr>
      <w:r w:rsidRPr="00153505">
        <w:rPr>
          <w:rFonts w:ascii="Trebuchet MS" w:hAnsi="Trebuchet MS"/>
        </w:rPr>
        <w:t xml:space="preserve">In reply to </w:t>
      </w:r>
      <w:r w:rsidR="00C531C2">
        <w:rPr>
          <w:rFonts w:ascii="Trebuchet MS" w:hAnsi="Trebuchet MS"/>
        </w:rPr>
        <w:t xml:space="preserve">the </w:t>
      </w:r>
      <w:r w:rsidR="00567DE9">
        <w:rPr>
          <w:rFonts w:ascii="Trebuchet MS" w:hAnsi="Trebuchet MS"/>
        </w:rPr>
        <w:t>O</w:t>
      </w:r>
      <w:r w:rsidRPr="00153505">
        <w:rPr>
          <w:rFonts w:ascii="Trebuchet MS" w:hAnsi="Trebuchet MS"/>
        </w:rPr>
        <w:t xml:space="preserve">bjections </w:t>
      </w:r>
      <w:r w:rsidR="00567DE9">
        <w:rPr>
          <w:rFonts w:ascii="Trebuchet MS" w:hAnsi="Trebuchet MS"/>
        </w:rPr>
        <w:t xml:space="preserve">by M/s. OPGC </w:t>
      </w:r>
      <w:r w:rsidRPr="00153505">
        <w:rPr>
          <w:rFonts w:ascii="Trebuchet MS" w:hAnsi="Trebuchet MS"/>
        </w:rPr>
        <w:t xml:space="preserve">to </w:t>
      </w:r>
      <w:r w:rsidR="00567DE9">
        <w:rPr>
          <w:rFonts w:ascii="Trebuchet MS" w:hAnsi="Trebuchet MS"/>
        </w:rPr>
        <w:t xml:space="preserve">the </w:t>
      </w:r>
      <w:r w:rsidR="00C531C2">
        <w:rPr>
          <w:rFonts w:ascii="Trebuchet MS" w:hAnsi="Trebuchet MS"/>
        </w:rPr>
        <w:t>P</w:t>
      </w:r>
      <w:r w:rsidRPr="00153505">
        <w:rPr>
          <w:rFonts w:ascii="Trebuchet MS" w:hAnsi="Trebuchet MS"/>
        </w:rPr>
        <w:t>rojection</w:t>
      </w:r>
      <w:r w:rsidR="00567DE9">
        <w:rPr>
          <w:rFonts w:ascii="Trebuchet MS" w:hAnsi="Trebuchet MS"/>
        </w:rPr>
        <w:t>s</w:t>
      </w:r>
      <w:r w:rsidRPr="00153505">
        <w:rPr>
          <w:rFonts w:ascii="Trebuchet MS" w:hAnsi="Trebuchet MS"/>
        </w:rPr>
        <w:t xml:space="preserve"> made by GRIDCO in its </w:t>
      </w:r>
      <w:r w:rsidR="00567DE9">
        <w:rPr>
          <w:rFonts w:ascii="Trebuchet MS" w:hAnsi="Trebuchet MS"/>
        </w:rPr>
        <w:t xml:space="preserve">(GRIDCO’s) </w:t>
      </w:r>
      <w:r w:rsidRPr="00153505">
        <w:rPr>
          <w:rFonts w:ascii="Trebuchet MS" w:hAnsi="Trebuchet MS"/>
        </w:rPr>
        <w:t xml:space="preserve">ARR </w:t>
      </w:r>
      <w:r w:rsidR="00567DE9">
        <w:rPr>
          <w:rFonts w:ascii="Trebuchet MS" w:hAnsi="Trebuchet MS"/>
        </w:rPr>
        <w:t>&amp; BSP A</w:t>
      </w:r>
      <w:r w:rsidRPr="00153505">
        <w:rPr>
          <w:rFonts w:ascii="Trebuchet MS" w:hAnsi="Trebuchet MS"/>
        </w:rPr>
        <w:t xml:space="preserve">pplication for FY 2019-20, it is submitted that the </w:t>
      </w:r>
      <w:r w:rsidR="00567DE9">
        <w:rPr>
          <w:rFonts w:ascii="Trebuchet MS" w:hAnsi="Trebuchet MS"/>
        </w:rPr>
        <w:t>F</w:t>
      </w:r>
      <w:r w:rsidR="00567DE9" w:rsidRPr="00153505">
        <w:rPr>
          <w:rFonts w:ascii="Trebuchet MS" w:hAnsi="Trebuchet MS"/>
        </w:rPr>
        <w:t xml:space="preserve">inal </w:t>
      </w:r>
      <w:r w:rsidR="00567DE9">
        <w:rPr>
          <w:rFonts w:ascii="Trebuchet MS" w:hAnsi="Trebuchet MS"/>
        </w:rPr>
        <w:t>O</w:t>
      </w:r>
      <w:r w:rsidR="00567DE9" w:rsidRPr="00153505">
        <w:rPr>
          <w:rFonts w:ascii="Trebuchet MS" w:hAnsi="Trebuchet MS"/>
        </w:rPr>
        <w:t xml:space="preserve">rder </w:t>
      </w:r>
      <w:r w:rsidR="00567DE9">
        <w:rPr>
          <w:rFonts w:ascii="Trebuchet MS" w:hAnsi="Trebuchet MS"/>
        </w:rPr>
        <w:t>in</w:t>
      </w:r>
      <w:r w:rsidRPr="00153505">
        <w:rPr>
          <w:rFonts w:ascii="Trebuchet MS" w:hAnsi="Trebuchet MS"/>
        </w:rPr>
        <w:t xml:space="preserve"> Case No.33 of 2018 for </w:t>
      </w:r>
      <w:r w:rsidR="00567DE9">
        <w:rPr>
          <w:rFonts w:ascii="Trebuchet MS" w:hAnsi="Trebuchet MS"/>
        </w:rPr>
        <w:t>R</w:t>
      </w:r>
      <w:r w:rsidRPr="00153505">
        <w:rPr>
          <w:rFonts w:ascii="Trebuchet MS" w:hAnsi="Trebuchet MS"/>
        </w:rPr>
        <w:t xml:space="preserve">edetermination of </w:t>
      </w:r>
      <w:r w:rsidR="00567DE9">
        <w:rPr>
          <w:rFonts w:ascii="Trebuchet MS" w:hAnsi="Trebuchet MS"/>
        </w:rPr>
        <w:t>the T</w:t>
      </w:r>
      <w:r w:rsidRPr="00153505">
        <w:rPr>
          <w:rFonts w:ascii="Trebuchet MS" w:hAnsi="Trebuchet MS"/>
        </w:rPr>
        <w:t>ariff of OPGC (</w:t>
      </w:r>
      <w:r w:rsidR="00567DE9">
        <w:rPr>
          <w:rFonts w:ascii="Trebuchet MS" w:hAnsi="Trebuchet MS"/>
        </w:rPr>
        <w:t xml:space="preserve">Unit </w:t>
      </w:r>
      <w:r w:rsidRPr="00153505">
        <w:rPr>
          <w:rFonts w:ascii="Trebuchet MS" w:hAnsi="Trebuchet MS"/>
        </w:rPr>
        <w:t xml:space="preserve">#1 and #2) </w:t>
      </w:r>
      <w:r w:rsidR="00567DE9">
        <w:rPr>
          <w:rFonts w:ascii="Trebuchet MS" w:hAnsi="Trebuchet MS"/>
        </w:rPr>
        <w:t>is awaited</w:t>
      </w:r>
      <w:r w:rsidRPr="00153505">
        <w:rPr>
          <w:rFonts w:ascii="Trebuchet MS" w:hAnsi="Trebuchet MS"/>
        </w:rPr>
        <w:t xml:space="preserve">. The submission of GRIDCO in the said </w:t>
      </w:r>
      <w:r w:rsidR="00567DE9">
        <w:rPr>
          <w:rFonts w:ascii="Trebuchet MS" w:hAnsi="Trebuchet MS"/>
        </w:rPr>
        <w:t>P</w:t>
      </w:r>
      <w:r w:rsidRPr="00153505">
        <w:rPr>
          <w:rFonts w:ascii="Trebuchet MS" w:hAnsi="Trebuchet MS"/>
        </w:rPr>
        <w:t xml:space="preserve">etition in respect of Annual Fixed Charges, Energy Charges, Operational </w:t>
      </w:r>
      <w:r w:rsidR="002943C5">
        <w:rPr>
          <w:rFonts w:ascii="Trebuchet MS" w:hAnsi="Trebuchet MS"/>
        </w:rPr>
        <w:t>P</w:t>
      </w:r>
      <w:r w:rsidRPr="00153505">
        <w:rPr>
          <w:rFonts w:ascii="Trebuchet MS" w:hAnsi="Trebuchet MS"/>
        </w:rPr>
        <w:t xml:space="preserve">arameters (including AEC%), </w:t>
      </w:r>
      <w:r w:rsidR="00567DE9">
        <w:rPr>
          <w:rFonts w:ascii="Trebuchet MS" w:hAnsi="Trebuchet MS"/>
        </w:rPr>
        <w:t>R</w:t>
      </w:r>
      <w:r w:rsidRPr="00153505">
        <w:rPr>
          <w:rFonts w:ascii="Trebuchet MS" w:hAnsi="Trebuchet MS"/>
        </w:rPr>
        <w:t xml:space="preserve">eimbursement of Electricity Duty (ED) may be considered by </w:t>
      </w:r>
      <w:r w:rsidR="00567DE9">
        <w:rPr>
          <w:rFonts w:ascii="Trebuchet MS" w:hAnsi="Trebuchet MS"/>
        </w:rPr>
        <w:t xml:space="preserve">the </w:t>
      </w:r>
      <w:r w:rsidRPr="00153505">
        <w:rPr>
          <w:rFonts w:ascii="Trebuchet MS" w:hAnsi="Trebuchet MS"/>
        </w:rPr>
        <w:t>H</w:t>
      </w:r>
      <w:r w:rsidR="00567DE9">
        <w:rPr>
          <w:rFonts w:ascii="Trebuchet MS" w:hAnsi="Trebuchet MS"/>
        </w:rPr>
        <w:t>on’ble Commission. Unless, the F</w:t>
      </w:r>
      <w:r w:rsidRPr="00153505">
        <w:rPr>
          <w:rFonts w:ascii="Trebuchet MS" w:hAnsi="Trebuchet MS"/>
        </w:rPr>
        <w:t xml:space="preserve">inal </w:t>
      </w:r>
      <w:r w:rsidR="00567DE9">
        <w:rPr>
          <w:rFonts w:ascii="Trebuchet MS" w:hAnsi="Trebuchet MS"/>
        </w:rPr>
        <w:t>O</w:t>
      </w:r>
      <w:r w:rsidRPr="00153505">
        <w:rPr>
          <w:rFonts w:ascii="Trebuchet MS" w:hAnsi="Trebuchet MS"/>
        </w:rPr>
        <w:t xml:space="preserve">rder in Case No.33 of 2018 is pronounced by Hon’ble Commission, no further views can be submitted by GRIDCO at this point of time. </w:t>
      </w:r>
      <w:r w:rsidR="002943C5">
        <w:rPr>
          <w:rFonts w:ascii="Trebuchet MS" w:hAnsi="Trebuchet MS"/>
        </w:rPr>
        <w:t>It is submitted t</w:t>
      </w:r>
      <w:r w:rsidRPr="00153505">
        <w:rPr>
          <w:rFonts w:ascii="Trebuchet MS" w:hAnsi="Trebuchet MS"/>
        </w:rPr>
        <w:t xml:space="preserve">he </w:t>
      </w:r>
      <w:r w:rsidR="002943C5">
        <w:rPr>
          <w:rFonts w:ascii="Trebuchet MS" w:hAnsi="Trebuchet MS"/>
        </w:rPr>
        <w:t xml:space="preserve">Hon’ble OERC </w:t>
      </w:r>
      <w:r w:rsidR="00567DE9">
        <w:rPr>
          <w:rFonts w:ascii="Trebuchet MS" w:hAnsi="Trebuchet MS"/>
        </w:rPr>
        <w:t>O</w:t>
      </w:r>
      <w:r w:rsidRPr="00153505">
        <w:rPr>
          <w:rFonts w:ascii="Trebuchet MS" w:hAnsi="Trebuchet MS"/>
        </w:rPr>
        <w:t xml:space="preserve">rder in Case No.33 of 2018 </w:t>
      </w:r>
      <w:r w:rsidR="00A15A6E">
        <w:rPr>
          <w:rFonts w:ascii="Trebuchet MS" w:hAnsi="Trebuchet MS"/>
        </w:rPr>
        <w:t>may</w:t>
      </w:r>
      <w:r w:rsidRPr="00153505">
        <w:rPr>
          <w:rFonts w:ascii="Trebuchet MS" w:hAnsi="Trebuchet MS"/>
        </w:rPr>
        <w:t xml:space="preserve"> form the basis of </w:t>
      </w:r>
      <w:r w:rsidR="00A15A6E">
        <w:rPr>
          <w:rFonts w:ascii="Trebuchet MS" w:hAnsi="Trebuchet MS"/>
        </w:rPr>
        <w:t>T</w:t>
      </w:r>
      <w:r w:rsidRPr="00153505">
        <w:rPr>
          <w:rFonts w:ascii="Trebuchet MS" w:hAnsi="Trebuchet MS"/>
        </w:rPr>
        <w:t xml:space="preserve">ariff </w:t>
      </w:r>
      <w:r w:rsidR="00A15A6E">
        <w:rPr>
          <w:rFonts w:ascii="Trebuchet MS" w:hAnsi="Trebuchet MS"/>
        </w:rPr>
        <w:t>D</w:t>
      </w:r>
      <w:r w:rsidRPr="00153505">
        <w:rPr>
          <w:rFonts w:ascii="Trebuchet MS" w:hAnsi="Trebuchet MS"/>
        </w:rPr>
        <w:t xml:space="preserve">etermination </w:t>
      </w:r>
      <w:r w:rsidR="00A15A6E">
        <w:rPr>
          <w:rFonts w:ascii="Trebuchet MS" w:hAnsi="Trebuchet MS"/>
        </w:rPr>
        <w:t>E</w:t>
      </w:r>
      <w:r w:rsidRPr="00153505">
        <w:rPr>
          <w:rFonts w:ascii="Trebuchet MS" w:hAnsi="Trebuchet MS"/>
        </w:rPr>
        <w:t xml:space="preserve">xercise </w:t>
      </w:r>
      <w:r w:rsidR="00C531C2">
        <w:rPr>
          <w:rFonts w:ascii="Trebuchet MS" w:hAnsi="Trebuchet MS"/>
        </w:rPr>
        <w:t xml:space="preserve">in respect of OPGC </w:t>
      </w:r>
      <w:r w:rsidRPr="00153505">
        <w:rPr>
          <w:rFonts w:ascii="Trebuchet MS" w:hAnsi="Trebuchet MS"/>
        </w:rPr>
        <w:t>for FY 2019-20.</w:t>
      </w:r>
    </w:p>
    <w:p w:rsidR="00153505" w:rsidRPr="00153505" w:rsidRDefault="00153505" w:rsidP="001F47AF">
      <w:pPr>
        <w:pStyle w:val="ListParagraph"/>
        <w:spacing w:line="480" w:lineRule="auto"/>
        <w:ind w:hanging="720"/>
        <w:jc w:val="both"/>
        <w:rPr>
          <w:rFonts w:ascii="Trebuchet MS" w:hAnsi="Trebuchet MS"/>
        </w:rPr>
      </w:pPr>
    </w:p>
    <w:p w:rsidR="00153505" w:rsidRDefault="00A15A6E" w:rsidP="004D3952">
      <w:pPr>
        <w:pStyle w:val="ListParagraph"/>
        <w:numPr>
          <w:ilvl w:val="0"/>
          <w:numId w:val="14"/>
        </w:numPr>
        <w:spacing w:line="360" w:lineRule="auto"/>
        <w:ind w:left="720" w:hanging="720"/>
        <w:jc w:val="both"/>
        <w:rPr>
          <w:rFonts w:ascii="Trebuchet MS" w:hAnsi="Trebuchet MS"/>
        </w:rPr>
      </w:pPr>
      <w:r>
        <w:rPr>
          <w:rFonts w:ascii="Trebuchet MS" w:hAnsi="Trebuchet MS"/>
        </w:rPr>
        <w:t xml:space="preserve">It is further submitted that </w:t>
      </w:r>
      <w:r w:rsidR="00153505" w:rsidRPr="00153505">
        <w:rPr>
          <w:rFonts w:ascii="Trebuchet MS" w:hAnsi="Trebuchet MS"/>
        </w:rPr>
        <w:t xml:space="preserve">GRIDCO has also </w:t>
      </w:r>
      <w:r>
        <w:rPr>
          <w:rFonts w:ascii="Trebuchet MS" w:hAnsi="Trebuchet MS"/>
        </w:rPr>
        <w:t>furnish</w:t>
      </w:r>
      <w:r w:rsidR="00153505" w:rsidRPr="00153505">
        <w:rPr>
          <w:rFonts w:ascii="Trebuchet MS" w:hAnsi="Trebuchet MS"/>
        </w:rPr>
        <w:t xml:space="preserve">ed its </w:t>
      </w:r>
      <w:r>
        <w:rPr>
          <w:rFonts w:ascii="Trebuchet MS" w:hAnsi="Trebuchet MS"/>
        </w:rPr>
        <w:t>Objections / V</w:t>
      </w:r>
      <w:r w:rsidR="00153505" w:rsidRPr="00153505">
        <w:rPr>
          <w:rFonts w:ascii="Trebuchet MS" w:hAnsi="Trebuchet MS"/>
        </w:rPr>
        <w:t xml:space="preserve">iews </w:t>
      </w:r>
      <w:r>
        <w:rPr>
          <w:rFonts w:ascii="Trebuchet MS" w:hAnsi="Trebuchet MS"/>
        </w:rPr>
        <w:t>o</w:t>
      </w:r>
      <w:r w:rsidR="00153505" w:rsidRPr="00153505">
        <w:rPr>
          <w:rFonts w:ascii="Trebuchet MS" w:hAnsi="Trebuchet MS"/>
        </w:rPr>
        <w:t xml:space="preserve">n Tariff </w:t>
      </w:r>
      <w:r>
        <w:rPr>
          <w:rFonts w:ascii="Trebuchet MS" w:hAnsi="Trebuchet MS"/>
        </w:rPr>
        <w:t>A</w:t>
      </w:r>
      <w:r w:rsidR="00153505" w:rsidRPr="00153505">
        <w:rPr>
          <w:rFonts w:ascii="Trebuchet MS" w:hAnsi="Trebuchet MS"/>
        </w:rPr>
        <w:t>pplication of OPGC in Case No.70 of 2018</w:t>
      </w:r>
      <w:r>
        <w:rPr>
          <w:rFonts w:ascii="Trebuchet MS" w:hAnsi="Trebuchet MS"/>
        </w:rPr>
        <w:t xml:space="preserve"> for FY 2019-20</w:t>
      </w:r>
      <w:r w:rsidR="00153505" w:rsidRPr="00153505">
        <w:rPr>
          <w:rFonts w:ascii="Trebuchet MS" w:hAnsi="Trebuchet MS"/>
        </w:rPr>
        <w:t xml:space="preserve">, which may </w:t>
      </w:r>
      <w:r>
        <w:rPr>
          <w:rFonts w:ascii="Trebuchet MS" w:hAnsi="Trebuchet MS"/>
        </w:rPr>
        <w:t xml:space="preserve">kindly </w:t>
      </w:r>
      <w:r w:rsidR="00153505" w:rsidRPr="00153505">
        <w:rPr>
          <w:rFonts w:ascii="Trebuchet MS" w:hAnsi="Trebuchet MS"/>
        </w:rPr>
        <w:t xml:space="preserve">be considered while </w:t>
      </w:r>
      <w:r>
        <w:rPr>
          <w:rFonts w:ascii="Trebuchet MS" w:hAnsi="Trebuchet MS"/>
        </w:rPr>
        <w:t>approving the Ta</w:t>
      </w:r>
      <w:r w:rsidR="00153505" w:rsidRPr="00153505">
        <w:rPr>
          <w:rFonts w:ascii="Trebuchet MS" w:hAnsi="Trebuchet MS"/>
        </w:rPr>
        <w:t>riff of OPGC(</w:t>
      </w:r>
      <w:r>
        <w:rPr>
          <w:rFonts w:ascii="Trebuchet MS" w:hAnsi="Trebuchet MS"/>
        </w:rPr>
        <w:t xml:space="preserve">Unit </w:t>
      </w:r>
      <w:r w:rsidR="00153505" w:rsidRPr="00153505">
        <w:rPr>
          <w:rFonts w:ascii="Trebuchet MS" w:hAnsi="Trebuchet MS"/>
        </w:rPr>
        <w:t xml:space="preserve">#1 and #2) in ARR </w:t>
      </w:r>
      <w:r>
        <w:rPr>
          <w:rFonts w:ascii="Trebuchet MS" w:hAnsi="Trebuchet MS"/>
        </w:rPr>
        <w:t>&amp; BSP O</w:t>
      </w:r>
      <w:r w:rsidR="00153505" w:rsidRPr="00153505">
        <w:rPr>
          <w:rFonts w:ascii="Trebuchet MS" w:hAnsi="Trebuchet MS"/>
        </w:rPr>
        <w:t>rder of GRIDCO for FY 2019-20.</w:t>
      </w:r>
    </w:p>
    <w:p w:rsidR="002163DF" w:rsidRPr="002163DF" w:rsidRDefault="002163DF" w:rsidP="002163DF">
      <w:pPr>
        <w:pStyle w:val="ListParagraph"/>
        <w:rPr>
          <w:rFonts w:ascii="Trebuchet MS" w:hAnsi="Trebuchet MS"/>
        </w:rPr>
      </w:pPr>
    </w:p>
    <w:p w:rsidR="00D30B70" w:rsidRPr="00153505" w:rsidRDefault="00D30B70" w:rsidP="00D30B70">
      <w:pPr>
        <w:pStyle w:val="ListParagraph"/>
        <w:spacing w:line="240" w:lineRule="auto"/>
        <w:ind w:left="634"/>
        <w:jc w:val="both"/>
        <w:rPr>
          <w:rFonts w:ascii="Trebuchet MS" w:hAnsi="Trebuchet MS" w:cs="Arial"/>
        </w:rPr>
      </w:pPr>
    </w:p>
    <w:p w:rsidR="00C0401C" w:rsidRPr="002163DF" w:rsidRDefault="006531D3" w:rsidP="004D3952">
      <w:pPr>
        <w:pStyle w:val="ListParagraph"/>
        <w:numPr>
          <w:ilvl w:val="0"/>
          <w:numId w:val="14"/>
        </w:numPr>
        <w:spacing w:after="0" w:line="360" w:lineRule="auto"/>
        <w:ind w:left="720" w:hanging="720"/>
        <w:jc w:val="both"/>
        <w:rPr>
          <w:rFonts w:ascii="Trebuchet MS" w:hAnsi="Trebuchet MS" w:cs="Arial"/>
        </w:rPr>
      </w:pPr>
      <w:r w:rsidRPr="00153505">
        <w:rPr>
          <w:rFonts w:ascii="Trebuchet MS" w:eastAsia="Times New Roman" w:hAnsi="Trebuchet MS" w:cs="Arial"/>
          <w:lang w:eastAsia="ar-SA"/>
        </w:rPr>
        <w:t xml:space="preserve">In response to the submission made by the learned Objector at Para-4, </w:t>
      </w:r>
      <w:r w:rsidR="00C531C2">
        <w:rPr>
          <w:rFonts w:ascii="Trebuchet MS" w:eastAsia="Times New Roman" w:hAnsi="Trebuchet MS" w:cs="Arial"/>
          <w:lang w:eastAsia="ar-SA"/>
        </w:rPr>
        <w:t>w</w:t>
      </w:r>
      <w:r w:rsidRPr="00153505">
        <w:rPr>
          <w:rFonts w:ascii="Trebuchet MS" w:eastAsia="Times New Roman" w:hAnsi="Trebuchet MS" w:cs="Arial"/>
          <w:lang w:eastAsia="ar-SA"/>
        </w:rPr>
        <w:t xml:space="preserve">ith regard to </w:t>
      </w:r>
      <w:r w:rsidR="00C0401C" w:rsidRPr="00153505">
        <w:rPr>
          <w:rFonts w:ascii="Trebuchet MS" w:eastAsia="Times New Roman" w:hAnsi="Trebuchet MS" w:cs="Arial"/>
          <w:lang w:eastAsia="ar-SA"/>
        </w:rPr>
        <w:t>E</w:t>
      </w:r>
      <w:r w:rsidR="00B86C12" w:rsidRPr="00153505">
        <w:rPr>
          <w:rFonts w:ascii="Trebuchet MS" w:eastAsia="Times New Roman" w:hAnsi="Trebuchet MS" w:cs="Arial"/>
          <w:lang w:eastAsia="ar-SA"/>
        </w:rPr>
        <w:t xml:space="preserve">scrow </w:t>
      </w:r>
      <w:r w:rsidR="00C531C2">
        <w:rPr>
          <w:rFonts w:ascii="Trebuchet MS" w:eastAsia="Times New Roman" w:hAnsi="Trebuchet MS" w:cs="Arial"/>
          <w:lang w:eastAsia="ar-SA"/>
        </w:rPr>
        <w:t>R</w:t>
      </w:r>
      <w:r w:rsidR="00B86C12" w:rsidRPr="00153505">
        <w:rPr>
          <w:rFonts w:ascii="Trebuchet MS" w:eastAsia="Times New Roman" w:hAnsi="Trebuchet MS" w:cs="Arial"/>
          <w:lang w:eastAsia="ar-SA"/>
        </w:rPr>
        <w:t xml:space="preserve">elaxation to </w:t>
      </w:r>
      <w:r w:rsidRPr="00153505">
        <w:rPr>
          <w:rFonts w:ascii="Trebuchet MS" w:eastAsia="Times New Roman" w:hAnsi="Trebuchet MS" w:cs="Arial"/>
          <w:lang w:eastAsia="ar-SA"/>
        </w:rPr>
        <w:t xml:space="preserve">DISCOM </w:t>
      </w:r>
      <w:r w:rsidR="00C531C2">
        <w:rPr>
          <w:rFonts w:ascii="Trebuchet MS" w:eastAsia="Times New Roman" w:hAnsi="Trebuchet MS" w:cs="Arial"/>
          <w:lang w:eastAsia="ar-SA"/>
        </w:rPr>
        <w:t>U</w:t>
      </w:r>
      <w:r w:rsidRPr="00153505">
        <w:rPr>
          <w:rFonts w:ascii="Trebuchet MS" w:eastAsia="Times New Roman" w:hAnsi="Trebuchet MS" w:cs="Arial"/>
          <w:lang w:eastAsia="ar-SA"/>
        </w:rPr>
        <w:t>tilities</w:t>
      </w:r>
      <w:r w:rsidR="00B86C12" w:rsidRPr="00153505">
        <w:rPr>
          <w:rFonts w:ascii="Trebuchet MS" w:eastAsia="Times New Roman" w:hAnsi="Trebuchet MS" w:cs="Arial"/>
          <w:lang w:eastAsia="ar-SA"/>
        </w:rPr>
        <w:t>, it is submitted that because of huge outstanding</w:t>
      </w:r>
      <w:r w:rsidR="00060356">
        <w:rPr>
          <w:rFonts w:ascii="Trebuchet MS" w:eastAsia="Times New Roman" w:hAnsi="Trebuchet MS" w:cs="Arial"/>
          <w:lang w:eastAsia="ar-SA"/>
        </w:rPr>
        <w:t xml:space="preserve"> dues payable by the DISCOMs to GRIDCO</w:t>
      </w:r>
      <w:r w:rsidR="00B86C12" w:rsidRPr="00153505">
        <w:rPr>
          <w:rFonts w:ascii="Trebuchet MS" w:eastAsia="Times New Roman" w:hAnsi="Trebuchet MS" w:cs="Arial"/>
          <w:lang w:eastAsia="ar-SA"/>
        </w:rPr>
        <w:t xml:space="preserve">, </w:t>
      </w:r>
      <w:r w:rsidR="00060356">
        <w:rPr>
          <w:rFonts w:ascii="Trebuchet MS" w:eastAsia="Times New Roman" w:hAnsi="Trebuchet MS" w:cs="Arial"/>
          <w:lang w:eastAsia="ar-SA"/>
        </w:rPr>
        <w:t xml:space="preserve">the </w:t>
      </w:r>
      <w:r w:rsidR="00B86C12" w:rsidRPr="00153505">
        <w:rPr>
          <w:rFonts w:ascii="Trebuchet MS" w:eastAsia="Times New Roman" w:hAnsi="Trebuchet MS" w:cs="Arial"/>
          <w:lang w:eastAsia="ar-SA"/>
        </w:rPr>
        <w:t xml:space="preserve">DISCOMs are not entitled to draw any amount </w:t>
      </w:r>
      <w:r w:rsidR="00060356">
        <w:rPr>
          <w:rFonts w:ascii="Trebuchet MS" w:eastAsia="Times New Roman" w:hAnsi="Trebuchet MS" w:cs="Arial"/>
          <w:lang w:eastAsia="ar-SA"/>
        </w:rPr>
        <w:t>towards</w:t>
      </w:r>
      <w:r w:rsidR="00B86C12" w:rsidRPr="00153505">
        <w:rPr>
          <w:rFonts w:ascii="Trebuchet MS" w:eastAsia="Times New Roman" w:hAnsi="Trebuchet MS" w:cs="Arial"/>
          <w:lang w:eastAsia="ar-SA"/>
        </w:rPr>
        <w:t xml:space="preserve"> the</w:t>
      </w:r>
      <w:r w:rsidR="00060356">
        <w:rPr>
          <w:rFonts w:ascii="Trebuchet MS" w:eastAsia="Times New Roman" w:hAnsi="Trebuchet MS" w:cs="Arial"/>
          <w:lang w:eastAsia="ar-SA"/>
        </w:rPr>
        <w:t>ir E</w:t>
      </w:r>
      <w:r w:rsidR="00B86C12" w:rsidRPr="00153505">
        <w:rPr>
          <w:rFonts w:ascii="Trebuchet MS" w:eastAsia="Times New Roman" w:hAnsi="Trebuchet MS" w:cs="Arial"/>
          <w:lang w:eastAsia="ar-SA"/>
        </w:rPr>
        <w:t xml:space="preserve">mployee </w:t>
      </w:r>
      <w:r w:rsidR="00060356">
        <w:rPr>
          <w:rFonts w:ascii="Trebuchet MS" w:eastAsia="Times New Roman" w:hAnsi="Trebuchet MS" w:cs="Arial"/>
          <w:lang w:eastAsia="ar-SA"/>
        </w:rPr>
        <w:t>C</w:t>
      </w:r>
      <w:r w:rsidR="00B86C12" w:rsidRPr="00153505">
        <w:rPr>
          <w:rFonts w:ascii="Trebuchet MS" w:eastAsia="Times New Roman" w:hAnsi="Trebuchet MS" w:cs="Arial"/>
          <w:lang w:eastAsia="ar-SA"/>
        </w:rPr>
        <w:t xml:space="preserve">ost and R&amp;M </w:t>
      </w:r>
      <w:r w:rsidR="00060356">
        <w:rPr>
          <w:rFonts w:ascii="Trebuchet MS" w:eastAsia="Times New Roman" w:hAnsi="Trebuchet MS" w:cs="Arial"/>
          <w:lang w:eastAsia="ar-SA"/>
        </w:rPr>
        <w:t>Expenses</w:t>
      </w:r>
      <w:r w:rsidR="004835FC" w:rsidRPr="00153505">
        <w:rPr>
          <w:rFonts w:ascii="Trebuchet MS" w:eastAsia="Times New Roman" w:hAnsi="Trebuchet MS" w:cs="Arial"/>
          <w:lang w:eastAsia="ar-SA"/>
        </w:rPr>
        <w:t xml:space="preserve"> from the ESCROW </w:t>
      </w:r>
      <w:r w:rsidR="00060356">
        <w:rPr>
          <w:rFonts w:ascii="Trebuchet MS" w:eastAsia="Times New Roman" w:hAnsi="Trebuchet MS" w:cs="Arial"/>
          <w:lang w:eastAsia="ar-SA"/>
        </w:rPr>
        <w:t>A</w:t>
      </w:r>
      <w:r w:rsidR="004835FC" w:rsidRPr="00153505">
        <w:rPr>
          <w:rFonts w:ascii="Trebuchet MS" w:eastAsia="Times New Roman" w:hAnsi="Trebuchet MS" w:cs="Arial"/>
          <w:lang w:eastAsia="ar-SA"/>
        </w:rPr>
        <w:t>ccount</w:t>
      </w:r>
      <w:r w:rsidR="00B86C12" w:rsidRPr="00153505">
        <w:rPr>
          <w:rFonts w:ascii="Trebuchet MS" w:eastAsia="Times New Roman" w:hAnsi="Trebuchet MS" w:cs="Arial"/>
          <w:lang w:eastAsia="ar-SA"/>
        </w:rPr>
        <w:t xml:space="preserve">. </w:t>
      </w:r>
      <w:r w:rsidR="00060356">
        <w:rPr>
          <w:rFonts w:ascii="Trebuchet MS" w:eastAsia="Times New Roman" w:hAnsi="Trebuchet MS" w:cs="Arial"/>
          <w:lang w:eastAsia="ar-SA"/>
        </w:rPr>
        <w:t>Further, it may kindly be noted that</w:t>
      </w:r>
      <w:r w:rsidR="00060356" w:rsidRPr="00153505">
        <w:rPr>
          <w:rFonts w:ascii="Trebuchet MS" w:eastAsia="Times New Roman" w:hAnsi="Trebuchet MS" w:cs="Arial"/>
          <w:lang w:eastAsia="ar-SA"/>
        </w:rPr>
        <w:t xml:space="preserve">DISCOMs are not in a position to manage their </w:t>
      </w:r>
      <w:r w:rsidR="00C531C2">
        <w:rPr>
          <w:rFonts w:ascii="Trebuchet MS" w:eastAsia="Times New Roman" w:hAnsi="Trebuchet MS" w:cs="Arial"/>
          <w:lang w:eastAsia="ar-SA"/>
        </w:rPr>
        <w:t>E</w:t>
      </w:r>
      <w:r w:rsidR="00060356" w:rsidRPr="00153505">
        <w:rPr>
          <w:rFonts w:ascii="Trebuchet MS" w:eastAsia="Times New Roman" w:hAnsi="Trebuchet MS" w:cs="Arial"/>
          <w:lang w:eastAsia="ar-SA"/>
        </w:rPr>
        <w:t xml:space="preserve">mployee </w:t>
      </w:r>
      <w:r w:rsidR="00C531C2">
        <w:rPr>
          <w:rFonts w:ascii="Trebuchet MS" w:eastAsia="Times New Roman" w:hAnsi="Trebuchet MS" w:cs="Arial"/>
          <w:lang w:eastAsia="ar-SA"/>
        </w:rPr>
        <w:t>C</w:t>
      </w:r>
      <w:r w:rsidR="00060356" w:rsidRPr="00153505">
        <w:rPr>
          <w:rFonts w:ascii="Trebuchet MS" w:eastAsia="Times New Roman" w:hAnsi="Trebuchet MS" w:cs="Arial"/>
          <w:lang w:eastAsia="ar-SA"/>
        </w:rPr>
        <w:t>ost and R&amp;M expenditure</w:t>
      </w:r>
      <w:r w:rsidR="00B86C12" w:rsidRPr="00153505">
        <w:rPr>
          <w:rFonts w:ascii="Trebuchet MS" w:eastAsia="Times New Roman" w:hAnsi="Trebuchet MS" w:cs="Arial"/>
          <w:lang w:eastAsia="ar-SA"/>
        </w:rPr>
        <w:t xml:space="preserve">because of insufficient </w:t>
      </w:r>
      <w:r w:rsidR="00C0401C" w:rsidRPr="00153505">
        <w:rPr>
          <w:rFonts w:ascii="Trebuchet MS" w:eastAsia="Times New Roman" w:hAnsi="Trebuchet MS" w:cs="Arial"/>
          <w:lang w:eastAsia="ar-SA"/>
        </w:rPr>
        <w:t>N</w:t>
      </w:r>
      <w:r w:rsidR="00B86C12" w:rsidRPr="00153505">
        <w:rPr>
          <w:rFonts w:ascii="Trebuchet MS" w:eastAsia="Times New Roman" w:hAnsi="Trebuchet MS" w:cs="Arial"/>
          <w:lang w:eastAsia="ar-SA"/>
        </w:rPr>
        <w:t>on-E</w:t>
      </w:r>
      <w:r w:rsidR="00C0401C" w:rsidRPr="00153505">
        <w:rPr>
          <w:rFonts w:ascii="Trebuchet MS" w:eastAsia="Times New Roman" w:hAnsi="Trebuchet MS" w:cs="Arial"/>
          <w:lang w:eastAsia="ar-SA"/>
        </w:rPr>
        <w:t>s</w:t>
      </w:r>
      <w:r w:rsidR="00B86C12" w:rsidRPr="00153505">
        <w:rPr>
          <w:rFonts w:ascii="Trebuchet MS" w:eastAsia="Times New Roman" w:hAnsi="Trebuchet MS" w:cs="Arial"/>
          <w:lang w:eastAsia="ar-SA"/>
        </w:rPr>
        <w:t xml:space="preserve">crow </w:t>
      </w:r>
      <w:r w:rsidR="00060356">
        <w:rPr>
          <w:rFonts w:ascii="Trebuchet MS" w:eastAsia="Times New Roman" w:hAnsi="Trebuchet MS" w:cs="Arial"/>
          <w:lang w:eastAsia="ar-SA"/>
        </w:rPr>
        <w:t>R</w:t>
      </w:r>
      <w:r w:rsidR="00B86C12" w:rsidRPr="00153505">
        <w:rPr>
          <w:rFonts w:ascii="Trebuchet MS" w:eastAsia="Times New Roman" w:hAnsi="Trebuchet MS" w:cs="Arial"/>
          <w:lang w:eastAsia="ar-SA"/>
        </w:rPr>
        <w:t>evenue</w:t>
      </w:r>
      <w:r w:rsidR="00060356">
        <w:rPr>
          <w:rFonts w:ascii="Trebuchet MS" w:eastAsia="Times New Roman" w:hAnsi="Trebuchet MS" w:cs="Arial"/>
          <w:lang w:eastAsia="ar-SA"/>
        </w:rPr>
        <w:t>. However, in order to</w:t>
      </w:r>
      <w:r w:rsidR="00B86C12" w:rsidRPr="00153505">
        <w:rPr>
          <w:rFonts w:ascii="Trebuchet MS" w:eastAsia="Times New Roman" w:hAnsi="Trebuchet MS" w:cs="Arial"/>
          <w:lang w:eastAsia="ar-SA"/>
        </w:rPr>
        <w:t xml:space="preserve"> avoid labour unrest</w:t>
      </w:r>
      <w:r w:rsidR="003107F4">
        <w:rPr>
          <w:rFonts w:ascii="Trebuchet MS" w:eastAsia="Times New Roman" w:hAnsi="Trebuchet MS" w:cs="Arial"/>
          <w:lang w:eastAsia="ar-SA"/>
        </w:rPr>
        <w:t xml:space="preserve"> (due to non-payment of Monthly Salary &amp; Wages)</w:t>
      </w:r>
      <w:r w:rsidR="00B86C12" w:rsidRPr="00153505">
        <w:rPr>
          <w:rFonts w:ascii="Trebuchet MS" w:eastAsia="Times New Roman" w:hAnsi="Trebuchet MS" w:cs="Arial"/>
          <w:lang w:eastAsia="ar-SA"/>
        </w:rPr>
        <w:t xml:space="preserve">, </w:t>
      </w:r>
      <w:r w:rsidR="00C0401C" w:rsidRPr="00153505">
        <w:rPr>
          <w:rFonts w:ascii="Trebuchet MS" w:eastAsia="Times New Roman" w:hAnsi="Trebuchet MS" w:cs="Arial"/>
          <w:lang w:eastAsia="ar-SA"/>
        </w:rPr>
        <w:t>disruption in</w:t>
      </w:r>
      <w:r w:rsidR="003107F4">
        <w:rPr>
          <w:rFonts w:ascii="Trebuchet MS" w:eastAsia="Times New Roman" w:hAnsi="Trebuchet MS" w:cs="Arial"/>
          <w:lang w:eastAsia="ar-SA"/>
        </w:rPr>
        <w:t>P</w:t>
      </w:r>
      <w:r w:rsidR="00B86C12" w:rsidRPr="00153505">
        <w:rPr>
          <w:rFonts w:ascii="Trebuchet MS" w:eastAsia="Times New Roman" w:hAnsi="Trebuchet MS" w:cs="Arial"/>
          <w:lang w:eastAsia="ar-SA"/>
        </w:rPr>
        <w:t xml:space="preserve">ower </w:t>
      </w:r>
      <w:r w:rsidR="003107F4">
        <w:rPr>
          <w:rFonts w:ascii="Trebuchet MS" w:eastAsia="Times New Roman" w:hAnsi="Trebuchet MS" w:cs="Arial"/>
          <w:lang w:eastAsia="ar-SA"/>
        </w:rPr>
        <w:t>S</w:t>
      </w:r>
      <w:r w:rsidR="00B86C12" w:rsidRPr="00153505">
        <w:rPr>
          <w:rFonts w:ascii="Trebuchet MS" w:eastAsia="Times New Roman" w:hAnsi="Trebuchet MS" w:cs="Arial"/>
          <w:lang w:eastAsia="ar-SA"/>
        </w:rPr>
        <w:t>upply</w:t>
      </w:r>
      <w:r w:rsidR="00C0401C" w:rsidRPr="00153505">
        <w:rPr>
          <w:rFonts w:ascii="Trebuchet MS" w:eastAsia="Times New Roman" w:hAnsi="Trebuchet MS" w:cs="Arial"/>
          <w:lang w:eastAsia="ar-SA"/>
        </w:rPr>
        <w:t xml:space="preserve"> and </w:t>
      </w:r>
      <w:r w:rsidR="003107F4">
        <w:rPr>
          <w:rFonts w:ascii="Trebuchet MS" w:eastAsia="Times New Roman" w:hAnsi="Trebuchet MS" w:cs="Arial"/>
          <w:lang w:eastAsia="ar-SA"/>
        </w:rPr>
        <w:t>O</w:t>
      </w:r>
      <w:r w:rsidR="00C0401C" w:rsidRPr="00153505">
        <w:rPr>
          <w:rFonts w:ascii="Trebuchet MS" w:eastAsia="Times New Roman" w:hAnsi="Trebuchet MS" w:cs="Arial"/>
          <w:lang w:eastAsia="ar-SA"/>
        </w:rPr>
        <w:t xml:space="preserve">verall </w:t>
      </w:r>
      <w:r w:rsidR="003107F4">
        <w:rPr>
          <w:rFonts w:ascii="Trebuchet MS" w:eastAsia="Times New Roman" w:hAnsi="Trebuchet MS" w:cs="Arial"/>
          <w:lang w:eastAsia="ar-SA"/>
        </w:rPr>
        <w:t>I</w:t>
      </w:r>
      <w:r w:rsidR="00C0401C" w:rsidRPr="00153505">
        <w:rPr>
          <w:rFonts w:ascii="Trebuchet MS" w:eastAsia="Times New Roman" w:hAnsi="Trebuchet MS" w:cs="Arial"/>
          <w:lang w:eastAsia="ar-SA"/>
        </w:rPr>
        <w:t xml:space="preserve">nterest of the State Power Sector,GRIDCO is allowing Escrow Relaxation </w:t>
      </w:r>
      <w:r w:rsidR="00060356">
        <w:rPr>
          <w:rFonts w:ascii="Trebuchet MS" w:eastAsia="Times New Roman" w:hAnsi="Trebuchet MS" w:cs="Arial"/>
          <w:lang w:eastAsia="ar-SA"/>
        </w:rPr>
        <w:t>to the DISCOMs towards the</w:t>
      </w:r>
      <w:r w:rsidR="00C531C2">
        <w:rPr>
          <w:rFonts w:ascii="Trebuchet MS" w:eastAsia="Times New Roman" w:hAnsi="Trebuchet MS" w:cs="Arial"/>
          <w:lang w:eastAsia="ar-SA"/>
        </w:rPr>
        <w:t>ir</w:t>
      </w:r>
      <w:r w:rsidR="00060356">
        <w:rPr>
          <w:rFonts w:ascii="Trebuchet MS" w:eastAsia="Times New Roman" w:hAnsi="Trebuchet MS" w:cs="Arial"/>
          <w:lang w:eastAsia="ar-SA"/>
        </w:rPr>
        <w:t xml:space="preserve"> E</w:t>
      </w:r>
      <w:r w:rsidR="00C0401C" w:rsidRPr="00153505">
        <w:rPr>
          <w:rFonts w:ascii="Trebuchet MS" w:eastAsia="Times New Roman" w:hAnsi="Trebuchet MS" w:cs="Arial"/>
          <w:lang w:eastAsia="ar-SA"/>
        </w:rPr>
        <w:t xml:space="preserve">mployee </w:t>
      </w:r>
      <w:r w:rsidR="00060356">
        <w:rPr>
          <w:rFonts w:ascii="Trebuchet MS" w:eastAsia="Times New Roman" w:hAnsi="Trebuchet MS" w:cs="Arial"/>
          <w:lang w:eastAsia="ar-SA"/>
        </w:rPr>
        <w:t>C</w:t>
      </w:r>
      <w:r w:rsidR="00C0401C" w:rsidRPr="00153505">
        <w:rPr>
          <w:rFonts w:ascii="Trebuchet MS" w:eastAsia="Times New Roman" w:hAnsi="Trebuchet MS" w:cs="Arial"/>
          <w:lang w:eastAsia="ar-SA"/>
        </w:rPr>
        <w:t xml:space="preserve">ost </w:t>
      </w:r>
      <w:r w:rsidR="004835FC" w:rsidRPr="00153505">
        <w:rPr>
          <w:rFonts w:ascii="Trebuchet MS" w:eastAsia="Times New Roman" w:hAnsi="Trebuchet MS" w:cs="Arial"/>
          <w:lang w:eastAsia="ar-SA"/>
        </w:rPr>
        <w:t xml:space="preserve">and limited amount towards </w:t>
      </w:r>
      <w:r w:rsidR="00060356">
        <w:rPr>
          <w:rFonts w:ascii="Trebuchet MS" w:eastAsia="Times New Roman" w:hAnsi="Trebuchet MS" w:cs="Arial"/>
          <w:lang w:eastAsia="ar-SA"/>
        </w:rPr>
        <w:t xml:space="preserve">the </w:t>
      </w:r>
      <w:r w:rsidR="004835FC" w:rsidRPr="00153505">
        <w:rPr>
          <w:rFonts w:ascii="Trebuchet MS" w:eastAsia="Times New Roman" w:hAnsi="Trebuchet MS" w:cs="Arial"/>
          <w:lang w:eastAsia="ar-SA"/>
        </w:rPr>
        <w:t xml:space="preserve">R&amp;M </w:t>
      </w:r>
      <w:r w:rsidR="00060356">
        <w:rPr>
          <w:rFonts w:ascii="Trebuchet MS" w:eastAsia="Times New Roman" w:hAnsi="Trebuchet MS" w:cs="Arial"/>
          <w:lang w:eastAsia="ar-SA"/>
        </w:rPr>
        <w:t>E</w:t>
      </w:r>
      <w:r w:rsidR="004835FC" w:rsidRPr="00153505">
        <w:rPr>
          <w:rFonts w:ascii="Trebuchet MS" w:eastAsia="Times New Roman" w:hAnsi="Trebuchet MS" w:cs="Arial"/>
          <w:lang w:eastAsia="ar-SA"/>
        </w:rPr>
        <w:t>xpenses</w:t>
      </w:r>
      <w:r w:rsidR="00C0401C" w:rsidRPr="00153505">
        <w:rPr>
          <w:rFonts w:ascii="Trebuchet MS" w:eastAsia="Times New Roman" w:hAnsi="Trebuchet MS" w:cs="Arial"/>
          <w:lang w:eastAsia="ar-SA"/>
        </w:rPr>
        <w:t xml:space="preserve">. However, GRIDCO </w:t>
      </w:r>
      <w:r w:rsidR="00060356">
        <w:rPr>
          <w:rFonts w:ascii="Trebuchet MS" w:eastAsia="Times New Roman" w:hAnsi="Trebuchet MS" w:cs="Arial"/>
          <w:lang w:eastAsia="ar-SA"/>
        </w:rPr>
        <w:t xml:space="preserve">respectfully seeks </w:t>
      </w:r>
      <w:r w:rsidR="00C0401C" w:rsidRPr="00153505">
        <w:rPr>
          <w:rFonts w:ascii="Trebuchet MS" w:eastAsia="Times New Roman" w:hAnsi="Trebuchet MS" w:cs="Arial"/>
          <w:lang w:eastAsia="ar-SA"/>
        </w:rPr>
        <w:t>specific direction</w:t>
      </w:r>
      <w:r w:rsidR="00060356">
        <w:rPr>
          <w:rFonts w:ascii="Trebuchet MS" w:eastAsia="Times New Roman" w:hAnsi="Trebuchet MS" w:cs="Arial"/>
          <w:lang w:eastAsia="ar-SA"/>
        </w:rPr>
        <w:t>s</w:t>
      </w:r>
      <w:r w:rsidR="00C0401C" w:rsidRPr="00153505">
        <w:rPr>
          <w:rFonts w:ascii="Trebuchet MS" w:eastAsia="Times New Roman" w:hAnsi="Trebuchet MS" w:cs="Arial"/>
          <w:lang w:eastAsia="ar-SA"/>
        </w:rPr>
        <w:t xml:space="preserve"> from Hon’ble OERC </w:t>
      </w:r>
      <w:r w:rsidR="00060356">
        <w:rPr>
          <w:rFonts w:ascii="Trebuchet MS" w:eastAsia="Times New Roman" w:hAnsi="Trebuchet MS" w:cs="Arial"/>
          <w:lang w:eastAsia="ar-SA"/>
        </w:rPr>
        <w:t xml:space="preserve">to this effect </w:t>
      </w:r>
      <w:r w:rsidR="00C0401C" w:rsidRPr="00153505">
        <w:rPr>
          <w:rFonts w:ascii="Trebuchet MS" w:eastAsia="Times New Roman" w:hAnsi="Trebuchet MS" w:cs="Arial"/>
          <w:lang w:eastAsia="ar-SA"/>
        </w:rPr>
        <w:t xml:space="preserve">in view of no </w:t>
      </w:r>
      <w:r w:rsidR="00060356">
        <w:rPr>
          <w:rFonts w:ascii="Trebuchet MS" w:eastAsia="Times New Roman" w:hAnsi="Trebuchet MS" w:cs="Arial"/>
          <w:lang w:eastAsia="ar-SA"/>
        </w:rPr>
        <w:t>such</w:t>
      </w:r>
      <w:r w:rsidR="00C0401C" w:rsidRPr="00153505">
        <w:rPr>
          <w:rFonts w:ascii="Trebuchet MS" w:eastAsia="Times New Roman" w:hAnsi="Trebuchet MS" w:cs="Arial"/>
          <w:lang w:eastAsia="ar-SA"/>
        </w:rPr>
        <w:t xml:space="preserve"> direction</w:t>
      </w:r>
      <w:r w:rsidR="00060356">
        <w:rPr>
          <w:rFonts w:ascii="Trebuchet MS" w:eastAsia="Times New Roman" w:hAnsi="Trebuchet MS" w:cs="Arial"/>
          <w:lang w:eastAsia="ar-SA"/>
        </w:rPr>
        <w:t>s</w:t>
      </w:r>
      <w:r w:rsidR="00C0401C" w:rsidRPr="00153505">
        <w:rPr>
          <w:rFonts w:ascii="Trebuchet MS" w:eastAsia="Times New Roman" w:hAnsi="Trebuchet MS" w:cs="Arial"/>
          <w:lang w:eastAsia="ar-SA"/>
        </w:rPr>
        <w:t xml:space="preserve"> in the </w:t>
      </w:r>
      <w:r w:rsidR="00060356">
        <w:rPr>
          <w:rFonts w:ascii="Trebuchet MS" w:eastAsia="Times New Roman" w:hAnsi="Trebuchet MS" w:cs="Arial"/>
          <w:lang w:eastAsia="ar-SA"/>
        </w:rPr>
        <w:t xml:space="preserve">earlier </w:t>
      </w:r>
      <w:r w:rsidR="00C0401C" w:rsidRPr="00153505">
        <w:rPr>
          <w:rFonts w:ascii="Trebuchet MS" w:eastAsia="Times New Roman" w:hAnsi="Trebuchet MS" w:cs="Arial"/>
          <w:lang w:eastAsia="ar-SA"/>
        </w:rPr>
        <w:t xml:space="preserve">ARR &amp; BSP </w:t>
      </w:r>
      <w:r w:rsidR="00060356">
        <w:rPr>
          <w:rFonts w:ascii="Trebuchet MS" w:eastAsia="Times New Roman" w:hAnsi="Trebuchet MS" w:cs="Arial"/>
          <w:lang w:eastAsia="ar-SA"/>
        </w:rPr>
        <w:t>O</w:t>
      </w:r>
      <w:r w:rsidR="00C0401C" w:rsidRPr="00153505">
        <w:rPr>
          <w:rFonts w:ascii="Trebuchet MS" w:eastAsia="Times New Roman" w:hAnsi="Trebuchet MS" w:cs="Arial"/>
          <w:lang w:eastAsia="ar-SA"/>
        </w:rPr>
        <w:t>rders of FY 2016-17</w:t>
      </w:r>
      <w:r w:rsidR="00F700E6">
        <w:rPr>
          <w:rFonts w:ascii="Trebuchet MS" w:eastAsia="Times New Roman" w:hAnsi="Trebuchet MS" w:cs="Arial"/>
          <w:lang w:eastAsia="ar-SA"/>
        </w:rPr>
        <w:t xml:space="preserve">,FY </w:t>
      </w:r>
      <w:r w:rsidR="00C0401C" w:rsidRPr="00153505">
        <w:rPr>
          <w:rFonts w:ascii="Trebuchet MS" w:eastAsia="Times New Roman" w:hAnsi="Trebuchet MS" w:cs="Arial"/>
          <w:lang w:eastAsia="ar-SA"/>
        </w:rPr>
        <w:t>2017-18</w:t>
      </w:r>
      <w:r w:rsidR="00F700E6" w:rsidRPr="00153505">
        <w:rPr>
          <w:rFonts w:ascii="Trebuchet MS" w:eastAsia="Times New Roman" w:hAnsi="Trebuchet MS" w:cs="Arial"/>
          <w:lang w:eastAsia="ar-SA"/>
        </w:rPr>
        <w:t>and</w:t>
      </w:r>
      <w:r w:rsidR="00F700E6">
        <w:rPr>
          <w:rFonts w:ascii="Trebuchet MS" w:eastAsia="Times New Roman" w:hAnsi="Trebuchet MS" w:cs="Arial"/>
          <w:lang w:eastAsia="ar-SA"/>
        </w:rPr>
        <w:t xml:space="preserve"> FY 2018-19</w:t>
      </w:r>
      <w:r w:rsidR="00C0401C" w:rsidRPr="00153505">
        <w:rPr>
          <w:rFonts w:ascii="Trebuchet MS" w:eastAsia="Times New Roman" w:hAnsi="Trebuchet MS" w:cs="Arial"/>
          <w:lang w:eastAsia="ar-SA"/>
        </w:rPr>
        <w:t>.</w:t>
      </w:r>
    </w:p>
    <w:p w:rsidR="002163DF" w:rsidRPr="002163DF" w:rsidRDefault="002163DF" w:rsidP="002163DF">
      <w:pPr>
        <w:pStyle w:val="ListParagraph"/>
        <w:rPr>
          <w:rFonts w:ascii="Trebuchet MS" w:hAnsi="Trebuchet MS" w:cs="Arial"/>
        </w:rPr>
      </w:pPr>
    </w:p>
    <w:p w:rsidR="002163DF" w:rsidRDefault="002163DF" w:rsidP="002163DF">
      <w:pPr>
        <w:spacing w:after="0" w:line="360" w:lineRule="auto"/>
        <w:jc w:val="both"/>
        <w:rPr>
          <w:rFonts w:ascii="Trebuchet MS" w:hAnsi="Trebuchet MS" w:cs="Arial"/>
        </w:rPr>
      </w:pPr>
    </w:p>
    <w:p w:rsidR="002163DF" w:rsidRPr="002163DF" w:rsidRDefault="002163DF" w:rsidP="002163DF">
      <w:pPr>
        <w:spacing w:after="0" w:line="360" w:lineRule="auto"/>
        <w:jc w:val="both"/>
        <w:rPr>
          <w:rFonts w:ascii="Trebuchet MS" w:hAnsi="Trebuchet MS" w:cs="Arial"/>
        </w:rPr>
      </w:pPr>
    </w:p>
    <w:p w:rsidR="00C0401C" w:rsidRPr="00153505" w:rsidRDefault="00C0401C" w:rsidP="00B155BF">
      <w:pPr>
        <w:pStyle w:val="ListParagraph"/>
        <w:spacing w:after="0" w:line="240" w:lineRule="auto"/>
        <w:ind w:left="634"/>
        <w:jc w:val="both"/>
        <w:rPr>
          <w:rFonts w:ascii="Trebuchet MS" w:hAnsi="Trebuchet MS" w:cs="Arial"/>
        </w:rPr>
      </w:pPr>
    </w:p>
    <w:p w:rsidR="00E61BEF" w:rsidRPr="00153505" w:rsidRDefault="00E61BEF" w:rsidP="004D3952">
      <w:pPr>
        <w:pStyle w:val="ListParagraph"/>
        <w:numPr>
          <w:ilvl w:val="0"/>
          <w:numId w:val="14"/>
        </w:numPr>
        <w:spacing w:after="0" w:line="360" w:lineRule="auto"/>
        <w:ind w:left="720" w:hanging="720"/>
        <w:jc w:val="both"/>
        <w:rPr>
          <w:rFonts w:ascii="Trebuchet MS" w:hAnsi="Trebuchet MS" w:cs="Arial"/>
        </w:rPr>
      </w:pPr>
      <w:r w:rsidRPr="00153505">
        <w:rPr>
          <w:rFonts w:ascii="Trebuchet MS" w:hAnsi="Trebuchet MS" w:cs="Arial"/>
        </w:rPr>
        <w:t xml:space="preserve">Any other </w:t>
      </w:r>
      <w:r w:rsidR="00060356">
        <w:rPr>
          <w:rFonts w:ascii="Trebuchet MS" w:hAnsi="Trebuchet MS" w:cs="Arial"/>
        </w:rPr>
        <w:t>O</w:t>
      </w:r>
      <w:r w:rsidRPr="00153505">
        <w:rPr>
          <w:rFonts w:ascii="Trebuchet MS" w:hAnsi="Trebuchet MS" w:cs="Arial"/>
        </w:rPr>
        <w:t xml:space="preserve">bjections / </w:t>
      </w:r>
      <w:r w:rsidR="0041220C">
        <w:rPr>
          <w:rFonts w:ascii="Trebuchet MS" w:hAnsi="Trebuchet MS" w:cs="Arial"/>
        </w:rPr>
        <w:t>A</w:t>
      </w:r>
      <w:r w:rsidRPr="00153505">
        <w:rPr>
          <w:rFonts w:ascii="Trebuchet MS" w:hAnsi="Trebuchet MS" w:cs="Arial"/>
        </w:rPr>
        <w:t xml:space="preserve">llegations / </w:t>
      </w:r>
      <w:r w:rsidR="0041220C">
        <w:rPr>
          <w:rFonts w:ascii="Trebuchet MS" w:hAnsi="Trebuchet MS" w:cs="Arial"/>
        </w:rPr>
        <w:t>S</w:t>
      </w:r>
      <w:r w:rsidRPr="00153505">
        <w:rPr>
          <w:rFonts w:ascii="Trebuchet MS" w:hAnsi="Trebuchet MS" w:cs="Arial"/>
        </w:rPr>
        <w:t xml:space="preserve">uggestions raised by the </w:t>
      </w:r>
      <w:r w:rsidR="0041220C">
        <w:rPr>
          <w:rFonts w:ascii="Trebuchet MS" w:hAnsi="Trebuchet MS" w:cs="Arial"/>
        </w:rPr>
        <w:t>learned O</w:t>
      </w:r>
      <w:r w:rsidRPr="00153505">
        <w:rPr>
          <w:rFonts w:ascii="Trebuchet MS" w:hAnsi="Trebuchet MS" w:cs="Arial"/>
        </w:rPr>
        <w:t xml:space="preserve">bjector, not specifically replied / dealt with herein above, may </w:t>
      </w:r>
      <w:r w:rsidR="0041220C">
        <w:rPr>
          <w:rFonts w:ascii="Trebuchet MS" w:hAnsi="Trebuchet MS" w:cs="Arial"/>
        </w:rPr>
        <w:t xml:space="preserve">kindly </w:t>
      </w:r>
      <w:r w:rsidRPr="00153505">
        <w:rPr>
          <w:rFonts w:ascii="Trebuchet MS" w:hAnsi="Trebuchet MS" w:cs="Arial"/>
        </w:rPr>
        <w:t>be treated as denied.</w:t>
      </w:r>
    </w:p>
    <w:p w:rsidR="00C0401C" w:rsidRPr="00153505" w:rsidRDefault="00C0401C" w:rsidP="00D30B70">
      <w:pPr>
        <w:pStyle w:val="BodyText"/>
        <w:spacing w:line="240" w:lineRule="auto"/>
        <w:jc w:val="center"/>
        <w:rPr>
          <w:rFonts w:ascii="Trebuchet MS" w:hAnsi="Trebuchet MS" w:cs="Arial"/>
          <w:b/>
          <w:bCs/>
          <w:sz w:val="22"/>
          <w:szCs w:val="22"/>
        </w:rPr>
      </w:pPr>
    </w:p>
    <w:p w:rsidR="00221924" w:rsidRDefault="00221924" w:rsidP="00221924">
      <w:pPr>
        <w:pStyle w:val="BodyText"/>
        <w:spacing w:line="360" w:lineRule="auto"/>
        <w:jc w:val="center"/>
        <w:rPr>
          <w:rFonts w:ascii="Trebuchet MS" w:hAnsi="Trebuchet MS" w:cs="Arial"/>
          <w:b/>
          <w:bCs/>
          <w:sz w:val="22"/>
          <w:szCs w:val="22"/>
        </w:rPr>
      </w:pPr>
      <w:r w:rsidRPr="00153505">
        <w:rPr>
          <w:rFonts w:ascii="Trebuchet MS" w:hAnsi="Trebuchet MS" w:cs="Arial"/>
          <w:b/>
          <w:bCs/>
          <w:sz w:val="22"/>
          <w:szCs w:val="22"/>
        </w:rPr>
        <w:t>P R A Y E R</w:t>
      </w:r>
    </w:p>
    <w:p w:rsidR="008E2BA2" w:rsidRPr="00153505" w:rsidRDefault="008E2BA2" w:rsidP="00221924">
      <w:pPr>
        <w:pStyle w:val="BodyText"/>
        <w:spacing w:line="360" w:lineRule="auto"/>
        <w:jc w:val="center"/>
        <w:rPr>
          <w:rFonts w:ascii="Trebuchet MS" w:hAnsi="Trebuchet MS" w:cs="Arial"/>
          <w:b/>
          <w:bCs/>
          <w:sz w:val="22"/>
          <w:szCs w:val="22"/>
        </w:rPr>
      </w:pPr>
    </w:p>
    <w:p w:rsidR="00BB0BE3" w:rsidRDefault="00221924" w:rsidP="00BB0BE3">
      <w:pPr>
        <w:pStyle w:val="BodyText"/>
        <w:spacing w:line="360" w:lineRule="auto"/>
        <w:rPr>
          <w:rFonts w:ascii="Trebuchet MS" w:hAnsi="Trebuchet MS" w:cs="Arial"/>
          <w:sz w:val="22"/>
          <w:szCs w:val="22"/>
        </w:rPr>
      </w:pPr>
      <w:r w:rsidRPr="00153505">
        <w:rPr>
          <w:rFonts w:ascii="Trebuchet MS" w:hAnsi="Trebuchet MS" w:cs="Arial"/>
          <w:sz w:val="22"/>
          <w:szCs w:val="22"/>
        </w:rPr>
        <w:t xml:space="preserve">In view of the facts and clarifications stated above, the objections made by </w:t>
      </w:r>
      <w:r w:rsidR="00B91126">
        <w:rPr>
          <w:rFonts w:ascii="Trebuchet MS" w:hAnsi="Trebuchet MS" w:cs="Arial"/>
          <w:sz w:val="22"/>
          <w:szCs w:val="22"/>
        </w:rPr>
        <w:t xml:space="preserve">the Learned </w:t>
      </w:r>
      <w:bookmarkStart w:id="0" w:name="_GoBack"/>
      <w:bookmarkEnd w:id="0"/>
      <w:r w:rsidR="00B91126">
        <w:rPr>
          <w:rFonts w:ascii="Trebuchet MS" w:hAnsi="Trebuchet MS" w:cs="Arial"/>
          <w:sz w:val="22"/>
          <w:szCs w:val="22"/>
        </w:rPr>
        <w:t>O</w:t>
      </w:r>
      <w:r w:rsidR="00E27AD1" w:rsidRPr="00153505">
        <w:rPr>
          <w:rFonts w:ascii="Trebuchet MS" w:hAnsi="Trebuchet MS" w:cs="Arial"/>
          <w:sz w:val="22"/>
          <w:szCs w:val="22"/>
        </w:rPr>
        <w:t>bjector</w:t>
      </w:r>
      <w:r w:rsidRPr="00153505">
        <w:rPr>
          <w:rFonts w:ascii="Trebuchet MS" w:hAnsi="Trebuchet MS" w:cs="Arial"/>
          <w:sz w:val="22"/>
          <w:szCs w:val="22"/>
        </w:rPr>
        <w:t xml:space="preserve"> are not tenable and </w:t>
      </w:r>
      <w:r w:rsidR="00E27AD1" w:rsidRPr="00153505">
        <w:rPr>
          <w:rFonts w:ascii="Trebuchet MS" w:hAnsi="Trebuchet MS" w:cs="Arial"/>
          <w:sz w:val="22"/>
          <w:szCs w:val="22"/>
        </w:rPr>
        <w:t xml:space="preserve">therefore, </w:t>
      </w:r>
      <w:r w:rsidRPr="00153505">
        <w:rPr>
          <w:rFonts w:ascii="Trebuchet MS" w:hAnsi="Trebuchet MS" w:cs="Arial"/>
          <w:sz w:val="22"/>
          <w:szCs w:val="22"/>
        </w:rPr>
        <w:t>may not be considered.</w:t>
      </w:r>
    </w:p>
    <w:p w:rsidR="00B155BF" w:rsidRPr="00153505" w:rsidRDefault="00B155BF" w:rsidP="00BB0BE3">
      <w:pPr>
        <w:pStyle w:val="BodyText"/>
        <w:spacing w:line="360" w:lineRule="auto"/>
        <w:rPr>
          <w:rFonts w:ascii="Trebuchet MS" w:hAnsi="Trebuchet MS" w:cs="Arial"/>
          <w:sz w:val="22"/>
          <w:szCs w:val="22"/>
        </w:rPr>
      </w:pPr>
    </w:p>
    <w:p w:rsidR="00221924" w:rsidRPr="00153505" w:rsidRDefault="00BB0BE3" w:rsidP="00D30B70">
      <w:pPr>
        <w:pStyle w:val="BodyText"/>
        <w:spacing w:line="240" w:lineRule="auto"/>
        <w:rPr>
          <w:rFonts w:ascii="Trebuchet MS" w:hAnsi="Trebuchet MS" w:cs="Arial"/>
          <w:sz w:val="22"/>
          <w:szCs w:val="22"/>
        </w:rPr>
      </w:pPr>
      <w:r w:rsidRPr="00153505">
        <w:rPr>
          <w:rFonts w:ascii="Trebuchet MS" w:hAnsi="Trebuchet MS" w:cs="Arial"/>
          <w:sz w:val="22"/>
          <w:szCs w:val="22"/>
        </w:rPr>
        <w:tab/>
      </w:r>
      <w:r w:rsidRPr="00153505">
        <w:rPr>
          <w:rFonts w:ascii="Trebuchet MS" w:hAnsi="Trebuchet MS" w:cs="Arial"/>
          <w:sz w:val="22"/>
          <w:szCs w:val="22"/>
        </w:rPr>
        <w:tab/>
      </w:r>
      <w:r w:rsidRPr="00153505">
        <w:rPr>
          <w:rFonts w:ascii="Trebuchet MS" w:hAnsi="Trebuchet MS" w:cs="Arial"/>
          <w:sz w:val="22"/>
          <w:szCs w:val="22"/>
        </w:rPr>
        <w:tab/>
      </w:r>
      <w:r w:rsidRPr="00153505">
        <w:rPr>
          <w:rFonts w:ascii="Trebuchet MS" w:hAnsi="Trebuchet MS" w:cs="Arial"/>
          <w:sz w:val="22"/>
          <w:szCs w:val="22"/>
        </w:rPr>
        <w:tab/>
      </w:r>
      <w:r w:rsidRPr="00153505">
        <w:rPr>
          <w:rFonts w:ascii="Trebuchet MS" w:hAnsi="Trebuchet MS" w:cs="Arial"/>
          <w:sz w:val="22"/>
          <w:szCs w:val="22"/>
        </w:rPr>
        <w:tab/>
      </w:r>
      <w:r w:rsidRPr="00153505">
        <w:rPr>
          <w:rFonts w:ascii="Trebuchet MS" w:hAnsi="Trebuchet MS" w:cs="Arial"/>
          <w:sz w:val="22"/>
          <w:szCs w:val="22"/>
        </w:rPr>
        <w:tab/>
      </w:r>
      <w:r w:rsidRPr="00153505">
        <w:rPr>
          <w:rFonts w:ascii="Trebuchet MS" w:hAnsi="Trebuchet MS" w:cs="Arial"/>
          <w:sz w:val="22"/>
          <w:szCs w:val="22"/>
        </w:rPr>
        <w:tab/>
      </w:r>
      <w:r w:rsidRPr="00153505">
        <w:rPr>
          <w:rFonts w:ascii="Trebuchet MS" w:hAnsi="Trebuchet MS" w:cs="Arial"/>
          <w:sz w:val="22"/>
          <w:szCs w:val="22"/>
        </w:rPr>
        <w:tab/>
      </w:r>
      <w:r w:rsidRPr="00153505">
        <w:rPr>
          <w:rFonts w:ascii="Trebuchet MS" w:hAnsi="Trebuchet MS" w:cs="Arial"/>
          <w:sz w:val="22"/>
          <w:szCs w:val="22"/>
        </w:rPr>
        <w:tab/>
      </w:r>
      <w:r w:rsidR="00221924" w:rsidRPr="00153505">
        <w:rPr>
          <w:rFonts w:ascii="Trebuchet MS" w:hAnsi="Trebuchet MS" w:cs="Arial"/>
          <w:sz w:val="22"/>
          <w:szCs w:val="22"/>
        </w:rPr>
        <w:t>By the Applicant</w:t>
      </w:r>
    </w:p>
    <w:p w:rsidR="00221924" w:rsidRPr="00153505" w:rsidRDefault="00221924" w:rsidP="00D30B70">
      <w:pPr>
        <w:spacing w:after="0" w:line="240" w:lineRule="auto"/>
        <w:jc w:val="center"/>
        <w:rPr>
          <w:rFonts w:ascii="Trebuchet MS" w:hAnsi="Trebuchet MS" w:cs="Arial"/>
        </w:rPr>
      </w:pPr>
      <w:r w:rsidRPr="00153505">
        <w:rPr>
          <w:rFonts w:ascii="Trebuchet MS" w:hAnsi="Trebuchet MS" w:cs="Arial"/>
        </w:rPr>
        <w:tab/>
      </w:r>
      <w:r w:rsidRPr="00153505">
        <w:rPr>
          <w:rFonts w:ascii="Trebuchet MS" w:hAnsi="Trebuchet MS" w:cs="Arial"/>
        </w:rPr>
        <w:tab/>
      </w:r>
      <w:r w:rsidR="00BB0BE3" w:rsidRPr="00153505">
        <w:rPr>
          <w:rFonts w:ascii="Trebuchet MS" w:hAnsi="Trebuchet MS" w:cs="Arial"/>
        </w:rPr>
        <w:tab/>
      </w:r>
      <w:r w:rsidR="00BB0BE3" w:rsidRPr="00153505">
        <w:rPr>
          <w:rFonts w:ascii="Trebuchet MS" w:hAnsi="Trebuchet MS" w:cs="Arial"/>
        </w:rPr>
        <w:tab/>
      </w:r>
      <w:r w:rsidR="00BB0BE3" w:rsidRPr="00153505">
        <w:rPr>
          <w:rFonts w:ascii="Trebuchet MS" w:hAnsi="Trebuchet MS" w:cs="Arial"/>
        </w:rPr>
        <w:tab/>
      </w:r>
      <w:r w:rsidR="00BB0BE3" w:rsidRPr="00153505">
        <w:rPr>
          <w:rFonts w:ascii="Trebuchet MS" w:hAnsi="Trebuchet MS" w:cs="Arial"/>
        </w:rPr>
        <w:tab/>
      </w:r>
      <w:r w:rsidR="00BB0BE3" w:rsidRPr="00153505">
        <w:rPr>
          <w:rFonts w:ascii="Trebuchet MS" w:hAnsi="Trebuchet MS" w:cs="Arial"/>
        </w:rPr>
        <w:tab/>
      </w:r>
      <w:r w:rsidR="00BB0BE3" w:rsidRPr="00153505">
        <w:rPr>
          <w:rFonts w:ascii="Trebuchet MS" w:hAnsi="Trebuchet MS" w:cs="Arial"/>
        </w:rPr>
        <w:tab/>
      </w:r>
      <w:r w:rsidRPr="00153505">
        <w:rPr>
          <w:rFonts w:ascii="Trebuchet MS" w:hAnsi="Trebuchet MS" w:cs="Arial"/>
        </w:rPr>
        <w:t>Through</w:t>
      </w:r>
    </w:p>
    <w:p w:rsidR="004C3F86" w:rsidRDefault="004C3F86" w:rsidP="00E61BEF">
      <w:pPr>
        <w:spacing w:after="0" w:line="240" w:lineRule="auto"/>
        <w:rPr>
          <w:rFonts w:ascii="Trebuchet MS" w:hAnsi="Trebuchet MS" w:cs="Arial"/>
        </w:rPr>
      </w:pPr>
    </w:p>
    <w:p w:rsidR="004042EA" w:rsidRPr="00153505" w:rsidRDefault="00221924" w:rsidP="00E61BEF">
      <w:pPr>
        <w:spacing w:after="0" w:line="240" w:lineRule="auto"/>
        <w:rPr>
          <w:rFonts w:ascii="Trebuchet MS" w:hAnsi="Trebuchet MS" w:cs="Arial"/>
        </w:rPr>
      </w:pPr>
      <w:r w:rsidRPr="00153505">
        <w:rPr>
          <w:rFonts w:ascii="Trebuchet MS" w:hAnsi="Trebuchet MS" w:cs="Arial"/>
        </w:rPr>
        <w:t>Bhubaneswar</w:t>
      </w:r>
    </w:p>
    <w:p w:rsidR="00E61BEF" w:rsidRPr="00153505" w:rsidRDefault="00221924" w:rsidP="00E61BEF">
      <w:pPr>
        <w:spacing w:after="0" w:line="240" w:lineRule="auto"/>
        <w:jc w:val="both"/>
        <w:rPr>
          <w:rFonts w:ascii="Trebuchet MS" w:hAnsi="Trebuchet MS" w:cs="Arial"/>
        </w:rPr>
      </w:pPr>
      <w:r w:rsidRPr="00153505">
        <w:rPr>
          <w:rFonts w:ascii="Trebuchet MS" w:hAnsi="Trebuchet MS" w:cs="Arial"/>
        </w:rPr>
        <w:t>Dt.</w:t>
      </w:r>
      <w:r w:rsidR="00E53E80">
        <w:rPr>
          <w:rFonts w:ascii="Trebuchet MS" w:hAnsi="Trebuchet MS" w:cs="Arial"/>
        </w:rPr>
        <w:t xml:space="preserve"> 31</w:t>
      </w:r>
      <w:r w:rsidR="00F00492" w:rsidRPr="00153505">
        <w:rPr>
          <w:rFonts w:ascii="Trebuchet MS" w:hAnsi="Trebuchet MS" w:cs="Arial"/>
        </w:rPr>
        <w:t>/</w:t>
      </w:r>
      <w:r w:rsidR="004837F1" w:rsidRPr="00153505">
        <w:rPr>
          <w:rFonts w:ascii="Trebuchet MS" w:hAnsi="Trebuchet MS" w:cs="Arial"/>
        </w:rPr>
        <w:t>01/201</w:t>
      </w:r>
      <w:r w:rsidR="00F67542">
        <w:rPr>
          <w:rFonts w:ascii="Trebuchet MS" w:hAnsi="Trebuchet MS" w:cs="Arial"/>
        </w:rPr>
        <w:t>9</w:t>
      </w:r>
      <w:r w:rsidRPr="00153505">
        <w:rPr>
          <w:rFonts w:ascii="Trebuchet MS" w:hAnsi="Trebuchet MS" w:cs="Arial"/>
        </w:rPr>
        <w:tab/>
      </w:r>
      <w:r w:rsidRPr="00153505">
        <w:rPr>
          <w:rFonts w:ascii="Trebuchet MS" w:hAnsi="Trebuchet MS" w:cs="Arial"/>
        </w:rPr>
        <w:tab/>
      </w:r>
      <w:r w:rsidRPr="00153505">
        <w:rPr>
          <w:rFonts w:ascii="Trebuchet MS" w:hAnsi="Trebuchet MS" w:cs="Arial"/>
        </w:rPr>
        <w:tab/>
      </w:r>
      <w:r w:rsidRPr="00153505">
        <w:rPr>
          <w:rFonts w:ascii="Trebuchet MS" w:hAnsi="Trebuchet MS" w:cs="Arial"/>
        </w:rPr>
        <w:tab/>
      </w:r>
      <w:r w:rsidRPr="00153505">
        <w:rPr>
          <w:rFonts w:ascii="Trebuchet MS" w:hAnsi="Trebuchet MS" w:cs="Arial"/>
        </w:rPr>
        <w:tab/>
      </w:r>
    </w:p>
    <w:p w:rsidR="00281D12" w:rsidRPr="00153505" w:rsidRDefault="004837F1" w:rsidP="00E61BEF">
      <w:pPr>
        <w:spacing w:after="0" w:line="240" w:lineRule="auto"/>
        <w:ind w:left="6480"/>
        <w:jc w:val="both"/>
        <w:rPr>
          <w:rFonts w:ascii="Trebuchet MS" w:hAnsi="Trebuchet MS" w:cs="Arial"/>
          <w:b/>
          <w:bCs/>
        </w:rPr>
      </w:pPr>
      <w:r w:rsidRPr="00153505">
        <w:rPr>
          <w:rFonts w:ascii="Trebuchet MS" w:hAnsi="Trebuchet MS" w:cs="Arial"/>
          <w:b/>
        </w:rPr>
        <w:t>Director (F&amp;CA)</w:t>
      </w:r>
    </w:p>
    <w:p w:rsidR="00221924" w:rsidRPr="00153505" w:rsidRDefault="00221924" w:rsidP="00E27AD1">
      <w:pPr>
        <w:spacing w:line="240" w:lineRule="auto"/>
        <w:ind w:left="2880" w:hanging="2880"/>
        <w:rPr>
          <w:rFonts w:ascii="Trebuchet MS" w:eastAsia="Times New Roman" w:hAnsi="Trebuchet MS" w:cs="Arial"/>
          <w:lang w:eastAsia="ar-SA"/>
        </w:rPr>
      </w:pPr>
    </w:p>
    <w:sectPr w:rsidR="00221924" w:rsidRPr="00153505" w:rsidSect="00FA0A3E">
      <w:footerReference w:type="default" r:id="rId8"/>
      <w:pgSz w:w="12240" w:h="15840"/>
      <w:pgMar w:top="1080" w:right="1440" w:bottom="45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31B" w:rsidRDefault="006F331B" w:rsidP="00F73C29">
      <w:pPr>
        <w:spacing w:after="0" w:line="240" w:lineRule="auto"/>
      </w:pPr>
      <w:r>
        <w:separator/>
      </w:r>
    </w:p>
  </w:endnote>
  <w:endnote w:type="continuationSeparator" w:id="1">
    <w:p w:rsidR="006F331B" w:rsidRDefault="006F331B" w:rsidP="00F73C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2246174"/>
      <w:docPartObj>
        <w:docPartGallery w:val="Page Numbers (Bottom of Page)"/>
        <w:docPartUnique/>
      </w:docPartObj>
    </w:sdtPr>
    <w:sdtEndPr>
      <w:rPr>
        <w:noProof/>
      </w:rPr>
    </w:sdtEndPr>
    <w:sdtContent>
      <w:p w:rsidR="00F61E65" w:rsidRDefault="00F61E65" w:rsidP="00F61E65">
        <w:pPr>
          <w:pStyle w:val="Footer"/>
        </w:pPr>
        <w:r w:rsidRPr="00F61E65">
          <w:rPr>
            <w:sz w:val="10"/>
          </w:rPr>
          <w:t>G:\backup new hp pc\</w:t>
        </w:r>
        <w:proofErr w:type="spellStart"/>
        <w:r w:rsidRPr="00F61E65">
          <w:rPr>
            <w:sz w:val="10"/>
          </w:rPr>
          <w:t>vvv</w:t>
        </w:r>
        <w:proofErr w:type="spellEnd"/>
        <w:r w:rsidRPr="00F61E65">
          <w:rPr>
            <w:sz w:val="10"/>
          </w:rPr>
          <w:t>\L&amp;R A-</w:t>
        </w:r>
        <w:proofErr w:type="spellStart"/>
        <w:r w:rsidRPr="00F61E65">
          <w:rPr>
            <w:sz w:val="10"/>
          </w:rPr>
          <w:t>Econmst</w:t>
        </w:r>
        <w:proofErr w:type="spellEnd"/>
        <w:r w:rsidRPr="00F61E65">
          <w:rPr>
            <w:sz w:val="10"/>
          </w:rPr>
          <w:t>\F-228-ARR &amp; BSP Application 2019-20\ARR-BSP-2019-20-30.11.2018\Reply - Objectors\2- OPGC-2019-20-FNL.docx</w:t>
        </w:r>
        <w:r>
          <w:rPr>
            <w:sz w:val="10"/>
          </w:rPr>
          <w:tab/>
        </w:r>
        <w:r>
          <w:rPr>
            <w:sz w:val="10"/>
          </w:rPr>
          <w:tab/>
        </w:r>
        <w:r w:rsidR="00021E02">
          <w:fldChar w:fldCharType="begin"/>
        </w:r>
        <w:r>
          <w:instrText xml:space="preserve"> PAGE   \* MERGEFORMAT </w:instrText>
        </w:r>
        <w:r w:rsidR="00021E02">
          <w:fldChar w:fldCharType="separate"/>
        </w:r>
        <w:r w:rsidR="00E05E15">
          <w:rPr>
            <w:noProof/>
          </w:rPr>
          <w:t>1</w:t>
        </w:r>
        <w:r w:rsidR="00021E02">
          <w:rPr>
            <w:noProof/>
          </w:rPr>
          <w:fldChar w:fldCharType="end"/>
        </w:r>
      </w:p>
    </w:sdtContent>
  </w:sdt>
  <w:p w:rsidR="0084522A" w:rsidRPr="00F73C29" w:rsidRDefault="0084522A">
    <w:pPr>
      <w:pStyle w:val="Footer"/>
      <w:rPr>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31B" w:rsidRDefault="006F331B" w:rsidP="00F73C29">
      <w:pPr>
        <w:spacing w:after="0" w:line="240" w:lineRule="auto"/>
      </w:pPr>
      <w:r>
        <w:separator/>
      </w:r>
    </w:p>
  </w:footnote>
  <w:footnote w:type="continuationSeparator" w:id="1">
    <w:p w:rsidR="006F331B" w:rsidRDefault="006F331B" w:rsidP="00F73C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7"/>
    <w:lvl w:ilvl="0">
      <w:start w:val="1"/>
      <w:numFmt w:val="decimal"/>
      <w:lvlText w:val="%1."/>
      <w:lvlJc w:val="left"/>
      <w:pPr>
        <w:tabs>
          <w:tab w:val="num" w:pos="720"/>
        </w:tabs>
      </w:pPr>
    </w:lvl>
    <w:lvl w:ilvl="1">
      <w:start w:val="1"/>
      <w:numFmt w:val="decimal"/>
      <w:lvlText w:val="%1.%2"/>
      <w:lvlJc w:val="left"/>
      <w:pPr>
        <w:tabs>
          <w:tab w:val="num" w:pos="1800"/>
        </w:tabs>
      </w:pPr>
    </w:lvl>
    <w:lvl w:ilvl="2">
      <w:start w:val="1"/>
      <w:numFmt w:val="decimal"/>
      <w:lvlText w:val="%1.%2.%3"/>
      <w:lvlJc w:val="left"/>
      <w:pPr>
        <w:tabs>
          <w:tab w:val="num" w:pos="2520"/>
        </w:tabs>
      </w:pPr>
    </w:lvl>
    <w:lvl w:ilvl="3">
      <w:start w:val="1"/>
      <w:numFmt w:val="decimal"/>
      <w:lvlText w:val="%1.%2.%3.%4"/>
      <w:lvlJc w:val="left"/>
      <w:pPr>
        <w:tabs>
          <w:tab w:val="num" w:pos="3600"/>
        </w:tabs>
      </w:pPr>
    </w:lvl>
    <w:lvl w:ilvl="4">
      <w:start w:val="1"/>
      <w:numFmt w:val="decimal"/>
      <w:lvlText w:val="%1.%2.%3.%4.%5"/>
      <w:lvlJc w:val="left"/>
      <w:pPr>
        <w:tabs>
          <w:tab w:val="num" w:pos="4320"/>
        </w:tabs>
      </w:pPr>
    </w:lvl>
    <w:lvl w:ilvl="5">
      <w:start w:val="1"/>
      <w:numFmt w:val="decimal"/>
      <w:lvlText w:val="%1.%2.%3.%4.%5.%6"/>
      <w:lvlJc w:val="left"/>
      <w:pPr>
        <w:tabs>
          <w:tab w:val="num" w:pos="5400"/>
        </w:tabs>
      </w:pPr>
    </w:lvl>
    <w:lvl w:ilvl="6">
      <w:start w:val="1"/>
      <w:numFmt w:val="decimal"/>
      <w:lvlText w:val="%1.%2.%3.%4.%5.%6.%7"/>
      <w:lvlJc w:val="left"/>
      <w:pPr>
        <w:tabs>
          <w:tab w:val="num" w:pos="6480"/>
        </w:tabs>
      </w:pPr>
    </w:lvl>
    <w:lvl w:ilvl="7">
      <w:start w:val="1"/>
      <w:numFmt w:val="decimal"/>
      <w:lvlText w:val="%1.%2.%3.%4.%5.%6.%7.%8"/>
      <w:lvlJc w:val="left"/>
      <w:pPr>
        <w:tabs>
          <w:tab w:val="num" w:pos="7200"/>
        </w:tabs>
      </w:pPr>
    </w:lvl>
    <w:lvl w:ilvl="8">
      <w:start w:val="1"/>
      <w:numFmt w:val="decimal"/>
      <w:lvlText w:val="%1.%2.%3.%4.%5.%6.%7.%8.%9"/>
      <w:lvlJc w:val="left"/>
      <w:pPr>
        <w:tabs>
          <w:tab w:val="num" w:pos="8280"/>
        </w:tabs>
      </w:pPr>
    </w:lvl>
  </w:abstractNum>
  <w:abstractNum w:abstractNumId="2">
    <w:nsid w:val="07393805"/>
    <w:multiLevelType w:val="hybridMultilevel"/>
    <w:tmpl w:val="94AC25C2"/>
    <w:lvl w:ilvl="0" w:tplc="04090001">
      <w:start w:val="1"/>
      <w:numFmt w:val="bullet"/>
      <w:lvlText w:val=""/>
      <w:lvlJc w:val="left"/>
      <w:pPr>
        <w:tabs>
          <w:tab w:val="num" w:pos="1710"/>
        </w:tabs>
        <w:ind w:left="1710" w:hanging="360"/>
      </w:pPr>
      <w:rPr>
        <w:rFonts w:ascii="Symbol" w:hAnsi="Symbol" w:hint="default"/>
      </w:rPr>
    </w:lvl>
    <w:lvl w:ilvl="1" w:tplc="04090003">
      <w:start w:val="1"/>
      <w:numFmt w:val="bullet"/>
      <w:lvlText w:val="o"/>
      <w:lvlJc w:val="left"/>
      <w:pPr>
        <w:tabs>
          <w:tab w:val="num" w:pos="2430"/>
        </w:tabs>
        <w:ind w:left="2430" w:hanging="360"/>
      </w:pPr>
      <w:rPr>
        <w:rFonts w:ascii="Courier New" w:hAnsi="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3">
    <w:nsid w:val="07E5165B"/>
    <w:multiLevelType w:val="hybridMultilevel"/>
    <w:tmpl w:val="B3EAA292"/>
    <w:lvl w:ilvl="0" w:tplc="AE7424C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11B340D9"/>
    <w:multiLevelType w:val="hybridMultilevel"/>
    <w:tmpl w:val="0CF0AA7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5D6BA2"/>
    <w:multiLevelType w:val="hybridMultilevel"/>
    <w:tmpl w:val="7B7A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492198"/>
    <w:multiLevelType w:val="hybridMultilevel"/>
    <w:tmpl w:val="A4C496E8"/>
    <w:lvl w:ilvl="0" w:tplc="60F4C9F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E3550D6"/>
    <w:multiLevelType w:val="hybridMultilevel"/>
    <w:tmpl w:val="B3CC06E4"/>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8">
    <w:nsid w:val="4B3C78E9"/>
    <w:multiLevelType w:val="hybridMultilevel"/>
    <w:tmpl w:val="A832FC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B494E5C"/>
    <w:multiLevelType w:val="hybridMultilevel"/>
    <w:tmpl w:val="BAF28940"/>
    <w:lvl w:ilvl="0" w:tplc="E4C879F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E5419E3"/>
    <w:multiLevelType w:val="hybridMultilevel"/>
    <w:tmpl w:val="8000DE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2023159"/>
    <w:multiLevelType w:val="hybridMultilevel"/>
    <w:tmpl w:val="24C4F2D6"/>
    <w:lvl w:ilvl="0" w:tplc="AEB849F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6C2520AC"/>
    <w:multiLevelType w:val="hybridMultilevel"/>
    <w:tmpl w:val="5F8294B6"/>
    <w:lvl w:ilvl="0" w:tplc="5A4A54B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32C29B8"/>
    <w:multiLevelType w:val="hybridMultilevel"/>
    <w:tmpl w:val="D8F4892C"/>
    <w:lvl w:ilvl="0" w:tplc="003A0BA2">
      <w:start w:val="1"/>
      <w:numFmt w:val="decimal"/>
      <w:lvlText w:val="%1."/>
      <w:lvlJc w:val="left"/>
      <w:pPr>
        <w:ind w:left="720" w:hanging="360"/>
      </w:pPr>
      <w:rPr>
        <w:rFonts w:hint="default"/>
        <w:i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D0A4162"/>
    <w:multiLevelType w:val="hybridMultilevel"/>
    <w:tmpl w:val="4B08DDBC"/>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0"/>
  </w:num>
  <w:num w:numId="4">
    <w:abstractNumId w:val="10"/>
  </w:num>
  <w:num w:numId="5">
    <w:abstractNumId w:val="2"/>
  </w:num>
  <w:num w:numId="6">
    <w:abstractNumId w:val="7"/>
  </w:num>
  <w:num w:numId="7">
    <w:abstractNumId w:val="4"/>
  </w:num>
  <w:num w:numId="8">
    <w:abstractNumId w:val="14"/>
  </w:num>
  <w:num w:numId="9">
    <w:abstractNumId w:val="9"/>
  </w:num>
  <w:num w:numId="10">
    <w:abstractNumId w:val="11"/>
  </w:num>
  <w:num w:numId="11">
    <w:abstractNumId w:val="3"/>
  </w:num>
  <w:num w:numId="12">
    <w:abstractNumId w:val="6"/>
  </w:num>
  <w:num w:numId="13">
    <w:abstractNumId w:val="13"/>
  </w:num>
  <w:num w:numId="14">
    <w:abstractNumId w:val="8"/>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AF68D4"/>
    <w:rsid w:val="000042CE"/>
    <w:rsid w:val="00004A88"/>
    <w:rsid w:val="0001075C"/>
    <w:rsid w:val="000203AA"/>
    <w:rsid w:val="00021E02"/>
    <w:rsid w:val="00023E67"/>
    <w:rsid w:val="00023EDC"/>
    <w:rsid w:val="00033EAA"/>
    <w:rsid w:val="000379F8"/>
    <w:rsid w:val="00050D1D"/>
    <w:rsid w:val="00050DF0"/>
    <w:rsid w:val="0005374B"/>
    <w:rsid w:val="00057085"/>
    <w:rsid w:val="00057BEB"/>
    <w:rsid w:val="00060356"/>
    <w:rsid w:val="00070031"/>
    <w:rsid w:val="00073166"/>
    <w:rsid w:val="00087445"/>
    <w:rsid w:val="00087957"/>
    <w:rsid w:val="000905D6"/>
    <w:rsid w:val="000A10DE"/>
    <w:rsid w:val="000A3BBF"/>
    <w:rsid w:val="000B3EBA"/>
    <w:rsid w:val="000C31C8"/>
    <w:rsid w:val="000C66A2"/>
    <w:rsid w:val="000C7F0D"/>
    <w:rsid w:val="000D31E2"/>
    <w:rsid w:val="000D6018"/>
    <w:rsid w:val="000D74D0"/>
    <w:rsid w:val="000D7A58"/>
    <w:rsid w:val="000E0053"/>
    <w:rsid w:val="000E0066"/>
    <w:rsid w:val="000E05A7"/>
    <w:rsid w:val="000E306F"/>
    <w:rsid w:val="000E5FED"/>
    <w:rsid w:val="000F0DBE"/>
    <w:rsid w:val="00101953"/>
    <w:rsid w:val="00107AC9"/>
    <w:rsid w:val="00110054"/>
    <w:rsid w:val="00114256"/>
    <w:rsid w:val="00117B18"/>
    <w:rsid w:val="00122EB0"/>
    <w:rsid w:val="00124D58"/>
    <w:rsid w:val="00125A19"/>
    <w:rsid w:val="00145C6D"/>
    <w:rsid w:val="001509D0"/>
    <w:rsid w:val="00153505"/>
    <w:rsid w:val="001569A8"/>
    <w:rsid w:val="0016093E"/>
    <w:rsid w:val="001758F4"/>
    <w:rsid w:val="00177427"/>
    <w:rsid w:val="001804BF"/>
    <w:rsid w:val="001819B2"/>
    <w:rsid w:val="00184CA2"/>
    <w:rsid w:val="001877A0"/>
    <w:rsid w:val="001912E6"/>
    <w:rsid w:val="001954E9"/>
    <w:rsid w:val="001964BC"/>
    <w:rsid w:val="001A14EC"/>
    <w:rsid w:val="001A6F1A"/>
    <w:rsid w:val="001D2450"/>
    <w:rsid w:val="001F0309"/>
    <w:rsid w:val="001F47AF"/>
    <w:rsid w:val="002163DF"/>
    <w:rsid w:val="00221924"/>
    <w:rsid w:val="002223A4"/>
    <w:rsid w:val="00224599"/>
    <w:rsid w:val="002266E9"/>
    <w:rsid w:val="00233444"/>
    <w:rsid w:val="002444B7"/>
    <w:rsid w:val="002502C7"/>
    <w:rsid w:val="00254FF0"/>
    <w:rsid w:val="00255E11"/>
    <w:rsid w:val="0026726E"/>
    <w:rsid w:val="00281D12"/>
    <w:rsid w:val="00287B2B"/>
    <w:rsid w:val="00290508"/>
    <w:rsid w:val="002943C5"/>
    <w:rsid w:val="002B1900"/>
    <w:rsid w:val="002B203A"/>
    <w:rsid w:val="002B2A37"/>
    <w:rsid w:val="002D08FA"/>
    <w:rsid w:val="002D0CB2"/>
    <w:rsid w:val="002E3E25"/>
    <w:rsid w:val="002F6696"/>
    <w:rsid w:val="003104A2"/>
    <w:rsid w:val="003107F4"/>
    <w:rsid w:val="00312978"/>
    <w:rsid w:val="00317C0C"/>
    <w:rsid w:val="003211B4"/>
    <w:rsid w:val="003239F3"/>
    <w:rsid w:val="0032424D"/>
    <w:rsid w:val="00324655"/>
    <w:rsid w:val="00334C72"/>
    <w:rsid w:val="003350BF"/>
    <w:rsid w:val="003361D2"/>
    <w:rsid w:val="00341EE1"/>
    <w:rsid w:val="00344572"/>
    <w:rsid w:val="00345E16"/>
    <w:rsid w:val="003567B0"/>
    <w:rsid w:val="0036099B"/>
    <w:rsid w:val="00360B3C"/>
    <w:rsid w:val="00364F6E"/>
    <w:rsid w:val="00370090"/>
    <w:rsid w:val="00371391"/>
    <w:rsid w:val="003752E8"/>
    <w:rsid w:val="003809AE"/>
    <w:rsid w:val="00385AF8"/>
    <w:rsid w:val="003A42E1"/>
    <w:rsid w:val="003B6A4C"/>
    <w:rsid w:val="003C40DE"/>
    <w:rsid w:val="003C5932"/>
    <w:rsid w:val="003C6E30"/>
    <w:rsid w:val="003D294C"/>
    <w:rsid w:val="003D6187"/>
    <w:rsid w:val="003E02C6"/>
    <w:rsid w:val="003E0B6C"/>
    <w:rsid w:val="003E3E89"/>
    <w:rsid w:val="003E6A2E"/>
    <w:rsid w:val="003F6548"/>
    <w:rsid w:val="003F743E"/>
    <w:rsid w:val="004042EA"/>
    <w:rsid w:val="00407D22"/>
    <w:rsid w:val="0041220C"/>
    <w:rsid w:val="004125D6"/>
    <w:rsid w:val="004226FD"/>
    <w:rsid w:val="004305D1"/>
    <w:rsid w:val="0043131E"/>
    <w:rsid w:val="004342BF"/>
    <w:rsid w:val="00441193"/>
    <w:rsid w:val="004412EB"/>
    <w:rsid w:val="004462BA"/>
    <w:rsid w:val="00451035"/>
    <w:rsid w:val="00454F89"/>
    <w:rsid w:val="004579E0"/>
    <w:rsid w:val="00462139"/>
    <w:rsid w:val="00464BAB"/>
    <w:rsid w:val="00467571"/>
    <w:rsid w:val="004707CF"/>
    <w:rsid w:val="00471BFF"/>
    <w:rsid w:val="0047454D"/>
    <w:rsid w:val="00476F87"/>
    <w:rsid w:val="004835FC"/>
    <w:rsid w:val="004837F1"/>
    <w:rsid w:val="00497413"/>
    <w:rsid w:val="004A0169"/>
    <w:rsid w:val="004A0A9C"/>
    <w:rsid w:val="004A3EF1"/>
    <w:rsid w:val="004A5A30"/>
    <w:rsid w:val="004B0297"/>
    <w:rsid w:val="004B1443"/>
    <w:rsid w:val="004B616B"/>
    <w:rsid w:val="004C3F86"/>
    <w:rsid w:val="004C52EA"/>
    <w:rsid w:val="004D1192"/>
    <w:rsid w:val="004D1DA0"/>
    <w:rsid w:val="004D3952"/>
    <w:rsid w:val="004F0E7B"/>
    <w:rsid w:val="00505050"/>
    <w:rsid w:val="00523D0B"/>
    <w:rsid w:val="00533C76"/>
    <w:rsid w:val="00543402"/>
    <w:rsid w:val="00560B1E"/>
    <w:rsid w:val="00562CCC"/>
    <w:rsid w:val="00567DE9"/>
    <w:rsid w:val="00571280"/>
    <w:rsid w:val="00584273"/>
    <w:rsid w:val="00590815"/>
    <w:rsid w:val="005A32DC"/>
    <w:rsid w:val="005A6053"/>
    <w:rsid w:val="005A7032"/>
    <w:rsid w:val="005C0FCE"/>
    <w:rsid w:val="005C10A7"/>
    <w:rsid w:val="005C2744"/>
    <w:rsid w:val="005D4619"/>
    <w:rsid w:val="005D7A26"/>
    <w:rsid w:val="005E0379"/>
    <w:rsid w:val="005E40F8"/>
    <w:rsid w:val="005E6C57"/>
    <w:rsid w:val="005F01D2"/>
    <w:rsid w:val="006013A5"/>
    <w:rsid w:val="0060147B"/>
    <w:rsid w:val="0060182C"/>
    <w:rsid w:val="0060235B"/>
    <w:rsid w:val="006044FE"/>
    <w:rsid w:val="00610BEA"/>
    <w:rsid w:val="006110F1"/>
    <w:rsid w:val="006223DD"/>
    <w:rsid w:val="00627369"/>
    <w:rsid w:val="00632F79"/>
    <w:rsid w:val="00637ACB"/>
    <w:rsid w:val="006524EE"/>
    <w:rsid w:val="006531D3"/>
    <w:rsid w:val="00660A0C"/>
    <w:rsid w:val="00665207"/>
    <w:rsid w:val="0067652B"/>
    <w:rsid w:val="00685EB9"/>
    <w:rsid w:val="00686193"/>
    <w:rsid w:val="00693F50"/>
    <w:rsid w:val="006A2478"/>
    <w:rsid w:val="006A5A47"/>
    <w:rsid w:val="006A66B9"/>
    <w:rsid w:val="006B6EEE"/>
    <w:rsid w:val="006C7189"/>
    <w:rsid w:val="006D6465"/>
    <w:rsid w:val="006E01CE"/>
    <w:rsid w:val="006E2F97"/>
    <w:rsid w:val="006E3564"/>
    <w:rsid w:val="006F0CA1"/>
    <w:rsid w:val="006F304C"/>
    <w:rsid w:val="006F331B"/>
    <w:rsid w:val="006F56AB"/>
    <w:rsid w:val="00700224"/>
    <w:rsid w:val="00704D7F"/>
    <w:rsid w:val="007267D1"/>
    <w:rsid w:val="007321AA"/>
    <w:rsid w:val="00733D34"/>
    <w:rsid w:val="00736CFF"/>
    <w:rsid w:val="007408C4"/>
    <w:rsid w:val="00741581"/>
    <w:rsid w:val="007726E8"/>
    <w:rsid w:val="0079129E"/>
    <w:rsid w:val="00797B7B"/>
    <w:rsid w:val="007B0863"/>
    <w:rsid w:val="007B645B"/>
    <w:rsid w:val="007C1444"/>
    <w:rsid w:val="007C2F21"/>
    <w:rsid w:val="007C3105"/>
    <w:rsid w:val="007C46FE"/>
    <w:rsid w:val="007D5ADB"/>
    <w:rsid w:val="007F4091"/>
    <w:rsid w:val="008128BA"/>
    <w:rsid w:val="00813DB4"/>
    <w:rsid w:val="00815F0C"/>
    <w:rsid w:val="00817848"/>
    <w:rsid w:val="008326A6"/>
    <w:rsid w:val="0083312A"/>
    <w:rsid w:val="00840BA3"/>
    <w:rsid w:val="0084522A"/>
    <w:rsid w:val="008563E6"/>
    <w:rsid w:val="00873274"/>
    <w:rsid w:val="00875521"/>
    <w:rsid w:val="00885EA6"/>
    <w:rsid w:val="00892108"/>
    <w:rsid w:val="0089379B"/>
    <w:rsid w:val="008949A0"/>
    <w:rsid w:val="00897B93"/>
    <w:rsid w:val="008A5963"/>
    <w:rsid w:val="008B3B31"/>
    <w:rsid w:val="008B60C2"/>
    <w:rsid w:val="008C5062"/>
    <w:rsid w:val="008C5417"/>
    <w:rsid w:val="008C6118"/>
    <w:rsid w:val="008C725A"/>
    <w:rsid w:val="008D4A11"/>
    <w:rsid w:val="008D673B"/>
    <w:rsid w:val="008D6891"/>
    <w:rsid w:val="008E2BA2"/>
    <w:rsid w:val="008E5A92"/>
    <w:rsid w:val="008F2E3D"/>
    <w:rsid w:val="008F359C"/>
    <w:rsid w:val="008F4488"/>
    <w:rsid w:val="008F5256"/>
    <w:rsid w:val="008F7DD4"/>
    <w:rsid w:val="00903EE2"/>
    <w:rsid w:val="009153BA"/>
    <w:rsid w:val="00915BE5"/>
    <w:rsid w:val="00916CE4"/>
    <w:rsid w:val="0092230C"/>
    <w:rsid w:val="009324A8"/>
    <w:rsid w:val="00946A55"/>
    <w:rsid w:val="00946DF3"/>
    <w:rsid w:val="00952984"/>
    <w:rsid w:val="0095407B"/>
    <w:rsid w:val="00957F02"/>
    <w:rsid w:val="00960646"/>
    <w:rsid w:val="00961A48"/>
    <w:rsid w:val="009658B0"/>
    <w:rsid w:val="0096633E"/>
    <w:rsid w:val="009766AC"/>
    <w:rsid w:val="009817B9"/>
    <w:rsid w:val="00981DAB"/>
    <w:rsid w:val="00984B8A"/>
    <w:rsid w:val="009869C4"/>
    <w:rsid w:val="00986AAA"/>
    <w:rsid w:val="0098737C"/>
    <w:rsid w:val="009878CD"/>
    <w:rsid w:val="00992B9D"/>
    <w:rsid w:val="009936FC"/>
    <w:rsid w:val="009950C8"/>
    <w:rsid w:val="00997371"/>
    <w:rsid w:val="009A1472"/>
    <w:rsid w:val="009A3268"/>
    <w:rsid w:val="009A48A5"/>
    <w:rsid w:val="009C1840"/>
    <w:rsid w:val="009C42CA"/>
    <w:rsid w:val="009C4AD5"/>
    <w:rsid w:val="009D059D"/>
    <w:rsid w:val="009D58AD"/>
    <w:rsid w:val="009F572A"/>
    <w:rsid w:val="00A05E21"/>
    <w:rsid w:val="00A0780E"/>
    <w:rsid w:val="00A12134"/>
    <w:rsid w:val="00A15A6E"/>
    <w:rsid w:val="00A172F3"/>
    <w:rsid w:val="00A22C02"/>
    <w:rsid w:val="00A32EA1"/>
    <w:rsid w:val="00A43DBC"/>
    <w:rsid w:val="00A4704A"/>
    <w:rsid w:val="00A61446"/>
    <w:rsid w:val="00A6270B"/>
    <w:rsid w:val="00A8008F"/>
    <w:rsid w:val="00A862EA"/>
    <w:rsid w:val="00AA0C38"/>
    <w:rsid w:val="00AA25CD"/>
    <w:rsid w:val="00AA7A83"/>
    <w:rsid w:val="00AB0FF4"/>
    <w:rsid w:val="00AB51D5"/>
    <w:rsid w:val="00AB6874"/>
    <w:rsid w:val="00AD7048"/>
    <w:rsid w:val="00AE043E"/>
    <w:rsid w:val="00AE2D36"/>
    <w:rsid w:val="00AE67DF"/>
    <w:rsid w:val="00AE7054"/>
    <w:rsid w:val="00AF5066"/>
    <w:rsid w:val="00AF68D4"/>
    <w:rsid w:val="00B03DE3"/>
    <w:rsid w:val="00B0532B"/>
    <w:rsid w:val="00B078B0"/>
    <w:rsid w:val="00B155BF"/>
    <w:rsid w:val="00B16988"/>
    <w:rsid w:val="00B17778"/>
    <w:rsid w:val="00B17C8F"/>
    <w:rsid w:val="00B23608"/>
    <w:rsid w:val="00B4396A"/>
    <w:rsid w:val="00B5215B"/>
    <w:rsid w:val="00B564AB"/>
    <w:rsid w:val="00B66579"/>
    <w:rsid w:val="00B75BD2"/>
    <w:rsid w:val="00B85A47"/>
    <w:rsid w:val="00B86C12"/>
    <w:rsid w:val="00B91126"/>
    <w:rsid w:val="00B919B4"/>
    <w:rsid w:val="00BA07DD"/>
    <w:rsid w:val="00BA53B8"/>
    <w:rsid w:val="00BB0BE3"/>
    <w:rsid w:val="00BB5915"/>
    <w:rsid w:val="00BD6A0C"/>
    <w:rsid w:val="00BD761E"/>
    <w:rsid w:val="00BE3B40"/>
    <w:rsid w:val="00BE72DA"/>
    <w:rsid w:val="00BF0834"/>
    <w:rsid w:val="00BF7A54"/>
    <w:rsid w:val="00C0361C"/>
    <w:rsid w:val="00C03884"/>
    <w:rsid w:val="00C0401C"/>
    <w:rsid w:val="00C12717"/>
    <w:rsid w:val="00C276FF"/>
    <w:rsid w:val="00C312E4"/>
    <w:rsid w:val="00C31674"/>
    <w:rsid w:val="00C33996"/>
    <w:rsid w:val="00C45CA6"/>
    <w:rsid w:val="00C531C2"/>
    <w:rsid w:val="00C5761A"/>
    <w:rsid w:val="00C64ED9"/>
    <w:rsid w:val="00C72616"/>
    <w:rsid w:val="00C73E84"/>
    <w:rsid w:val="00C779A0"/>
    <w:rsid w:val="00C83647"/>
    <w:rsid w:val="00C86FB7"/>
    <w:rsid w:val="00C9234B"/>
    <w:rsid w:val="00C92987"/>
    <w:rsid w:val="00C9467E"/>
    <w:rsid w:val="00CA57A3"/>
    <w:rsid w:val="00CB0623"/>
    <w:rsid w:val="00CB1478"/>
    <w:rsid w:val="00CB2D7C"/>
    <w:rsid w:val="00CB44E6"/>
    <w:rsid w:val="00CB4651"/>
    <w:rsid w:val="00CB5337"/>
    <w:rsid w:val="00CB7C94"/>
    <w:rsid w:val="00CC43DB"/>
    <w:rsid w:val="00CC633E"/>
    <w:rsid w:val="00CD5CC8"/>
    <w:rsid w:val="00CD638E"/>
    <w:rsid w:val="00CD6775"/>
    <w:rsid w:val="00CE1C06"/>
    <w:rsid w:val="00CE4048"/>
    <w:rsid w:val="00CF263B"/>
    <w:rsid w:val="00D164E5"/>
    <w:rsid w:val="00D17B74"/>
    <w:rsid w:val="00D21E78"/>
    <w:rsid w:val="00D30B70"/>
    <w:rsid w:val="00D3654C"/>
    <w:rsid w:val="00D36F44"/>
    <w:rsid w:val="00D37D55"/>
    <w:rsid w:val="00D40A54"/>
    <w:rsid w:val="00D551A5"/>
    <w:rsid w:val="00D6093A"/>
    <w:rsid w:val="00D640AB"/>
    <w:rsid w:val="00D7013A"/>
    <w:rsid w:val="00D76921"/>
    <w:rsid w:val="00D8229D"/>
    <w:rsid w:val="00D82449"/>
    <w:rsid w:val="00D90892"/>
    <w:rsid w:val="00D95549"/>
    <w:rsid w:val="00D9683B"/>
    <w:rsid w:val="00D97F27"/>
    <w:rsid w:val="00DA67D2"/>
    <w:rsid w:val="00DC3DE6"/>
    <w:rsid w:val="00DC7F73"/>
    <w:rsid w:val="00DD0435"/>
    <w:rsid w:val="00DE2C37"/>
    <w:rsid w:val="00DE65D7"/>
    <w:rsid w:val="00E01BE5"/>
    <w:rsid w:val="00E0368A"/>
    <w:rsid w:val="00E05E15"/>
    <w:rsid w:val="00E05F60"/>
    <w:rsid w:val="00E11721"/>
    <w:rsid w:val="00E118E0"/>
    <w:rsid w:val="00E12EC3"/>
    <w:rsid w:val="00E234C6"/>
    <w:rsid w:val="00E27AD1"/>
    <w:rsid w:val="00E30A52"/>
    <w:rsid w:val="00E3700D"/>
    <w:rsid w:val="00E44FC0"/>
    <w:rsid w:val="00E52820"/>
    <w:rsid w:val="00E53E80"/>
    <w:rsid w:val="00E61BEF"/>
    <w:rsid w:val="00E63411"/>
    <w:rsid w:val="00E65306"/>
    <w:rsid w:val="00E87FEE"/>
    <w:rsid w:val="00E95C2E"/>
    <w:rsid w:val="00E96B35"/>
    <w:rsid w:val="00EB2122"/>
    <w:rsid w:val="00EB2A4D"/>
    <w:rsid w:val="00EB5C9A"/>
    <w:rsid w:val="00EB7AF0"/>
    <w:rsid w:val="00ED16F5"/>
    <w:rsid w:val="00ED6F5A"/>
    <w:rsid w:val="00EF3B49"/>
    <w:rsid w:val="00F00492"/>
    <w:rsid w:val="00F0353E"/>
    <w:rsid w:val="00F14896"/>
    <w:rsid w:val="00F159AA"/>
    <w:rsid w:val="00F2210D"/>
    <w:rsid w:val="00F27B22"/>
    <w:rsid w:val="00F3191E"/>
    <w:rsid w:val="00F31B1D"/>
    <w:rsid w:val="00F329E8"/>
    <w:rsid w:val="00F32B4F"/>
    <w:rsid w:val="00F42D74"/>
    <w:rsid w:val="00F47B10"/>
    <w:rsid w:val="00F536EB"/>
    <w:rsid w:val="00F61E65"/>
    <w:rsid w:val="00F67542"/>
    <w:rsid w:val="00F700E6"/>
    <w:rsid w:val="00F70D24"/>
    <w:rsid w:val="00F73C29"/>
    <w:rsid w:val="00F76C9C"/>
    <w:rsid w:val="00F91B82"/>
    <w:rsid w:val="00FA0A3E"/>
    <w:rsid w:val="00FA7247"/>
    <w:rsid w:val="00FB340C"/>
    <w:rsid w:val="00FC208B"/>
    <w:rsid w:val="00FC6243"/>
    <w:rsid w:val="00FD2FDD"/>
    <w:rsid w:val="00FD3EE9"/>
    <w:rsid w:val="00FE1D5D"/>
    <w:rsid w:val="00FE3FA0"/>
    <w:rsid w:val="00FF49D8"/>
    <w:rsid w:val="00FF6A6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4C"/>
    <w:pPr>
      <w:spacing w:after="200" w:line="276" w:lineRule="auto"/>
    </w:pPr>
    <w:rPr>
      <w:sz w:val="22"/>
      <w:szCs w:val="22"/>
    </w:rPr>
  </w:style>
  <w:style w:type="paragraph" w:styleId="Heading2">
    <w:name w:val="heading 2"/>
    <w:basedOn w:val="Normal"/>
    <w:next w:val="Normal"/>
    <w:link w:val="Heading2Char"/>
    <w:qFormat/>
    <w:rsid w:val="004707CF"/>
    <w:pPr>
      <w:keepNext/>
      <w:tabs>
        <w:tab w:val="num" w:pos="0"/>
      </w:tabs>
      <w:suppressAutoHyphens/>
      <w:spacing w:after="0" w:line="480" w:lineRule="auto"/>
      <w:jc w:val="center"/>
      <w:outlineLvl w:val="1"/>
    </w:pPr>
    <w:rPr>
      <w:rFonts w:ascii="Arial" w:eastAsia="Times New Roman" w:hAnsi="Arial" w:cs="Arial"/>
      <w:b/>
      <w:bCs/>
      <w:szCs w:val="24"/>
      <w:lang w:eastAsia="ar-SA"/>
    </w:rPr>
  </w:style>
  <w:style w:type="paragraph" w:styleId="Heading3">
    <w:name w:val="heading 3"/>
    <w:basedOn w:val="Normal"/>
    <w:next w:val="Normal"/>
    <w:link w:val="Heading3Char"/>
    <w:qFormat/>
    <w:rsid w:val="004707CF"/>
    <w:pPr>
      <w:keepNext/>
      <w:tabs>
        <w:tab w:val="num" w:pos="0"/>
      </w:tabs>
      <w:suppressAutoHyphens/>
      <w:spacing w:after="0" w:line="240" w:lineRule="auto"/>
      <w:ind w:left="5760" w:firstLine="720"/>
      <w:jc w:val="both"/>
      <w:outlineLvl w:val="2"/>
    </w:pPr>
    <w:rPr>
      <w:rFonts w:ascii="Arial" w:eastAsia="Times New Roman" w:hAnsi="Arial" w:cs="Arial"/>
      <w:b/>
      <w:bCs/>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71BFF"/>
    <w:pPr>
      <w:ind w:left="720"/>
      <w:contextualSpacing/>
    </w:pPr>
  </w:style>
  <w:style w:type="character" w:customStyle="1" w:styleId="Heading2Char">
    <w:name w:val="Heading 2 Char"/>
    <w:link w:val="Heading2"/>
    <w:rsid w:val="004707CF"/>
    <w:rPr>
      <w:rFonts w:ascii="Arial" w:eastAsia="Times New Roman" w:hAnsi="Arial" w:cs="Arial"/>
      <w:b/>
      <w:bCs/>
      <w:szCs w:val="24"/>
      <w:lang w:eastAsia="ar-SA"/>
    </w:rPr>
  </w:style>
  <w:style w:type="character" w:customStyle="1" w:styleId="Heading3Char">
    <w:name w:val="Heading 3 Char"/>
    <w:link w:val="Heading3"/>
    <w:rsid w:val="004707CF"/>
    <w:rPr>
      <w:rFonts w:ascii="Arial" w:eastAsia="Times New Roman" w:hAnsi="Arial" w:cs="Arial"/>
      <w:b/>
      <w:bCs/>
      <w:szCs w:val="24"/>
      <w:lang w:eastAsia="ar-SA"/>
    </w:rPr>
  </w:style>
  <w:style w:type="paragraph" w:styleId="BodyText">
    <w:name w:val="Body Text"/>
    <w:basedOn w:val="Normal"/>
    <w:link w:val="BodyTextChar"/>
    <w:semiHidden/>
    <w:rsid w:val="004707CF"/>
    <w:pPr>
      <w:suppressAutoHyphens/>
      <w:spacing w:after="0" w:line="480" w:lineRule="auto"/>
      <w:jc w:val="both"/>
    </w:pPr>
    <w:rPr>
      <w:rFonts w:ascii="Times New Roman" w:eastAsia="Times New Roman" w:hAnsi="Times New Roman"/>
      <w:sz w:val="24"/>
      <w:szCs w:val="24"/>
      <w:lang w:eastAsia="ar-SA"/>
    </w:rPr>
  </w:style>
  <w:style w:type="character" w:customStyle="1" w:styleId="BodyTextChar">
    <w:name w:val="Body Text Char"/>
    <w:link w:val="BodyText"/>
    <w:semiHidden/>
    <w:rsid w:val="004707CF"/>
    <w:rPr>
      <w:rFonts w:ascii="Times New Roman" w:eastAsia="Times New Roman" w:hAnsi="Times New Roman" w:cs="Times New Roman"/>
      <w:sz w:val="24"/>
      <w:szCs w:val="24"/>
      <w:lang w:eastAsia="ar-SA"/>
    </w:rPr>
  </w:style>
  <w:style w:type="paragraph" w:styleId="NoSpacing">
    <w:name w:val="No Spacing"/>
    <w:uiPriority w:val="1"/>
    <w:qFormat/>
    <w:rsid w:val="004707CF"/>
    <w:rPr>
      <w:sz w:val="22"/>
      <w:szCs w:val="22"/>
    </w:rPr>
  </w:style>
  <w:style w:type="paragraph" w:styleId="BalloonText">
    <w:name w:val="Balloon Text"/>
    <w:basedOn w:val="Normal"/>
    <w:link w:val="BalloonTextChar"/>
    <w:uiPriority w:val="99"/>
    <w:semiHidden/>
    <w:unhideWhenUsed/>
    <w:rsid w:val="0032465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4655"/>
    <w:rPr>
      <w:rFonts w:ascii="Tahoma" w:hAnsi="Tahoma" w:cs="Tahoma"/>
      <w:sz w:val="16"/>
      <w:szCs w:val="16"/>
    </w:rPr>
  </w:style>
  <w:style w:type="paragraph" w:styleId="Header">
    <w:name w:val="header"/>
    <w:basedOn w:val="Normal"/>
    <w:link w:val="HeaderChar"/>
    <w:uiPriority w:val="99"/>
    <w:unhideWhenUsed/>
    <w:rsid w:val="00F73C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3C29"/>
  </w:style>
  <w:style w:type="paragraph" w:styleId="Footer">
    <w:name w:val="footer"/>
    <w:basedOn w:val="Normal"/>
    <w:link w:val="FooterChar"/>
    <w:uiPriority w:val="99"/>
    <w:unhideWhenUsed/>
    <w:rsid w:val="00F73C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C29"/>
  </w:style>
  <w:style w:type="paragraph" w:styleId="BodyTextIndent">
    <w:name w:val="Body Text Indent"/>
    <w:basedOn w:val="Normal"/>
    <w:link w:val="BodyTextIndentChar"/>
    <w:uiPriority w:val="99"/>
    <w:unhideWhenUsed/>
    <w:rsid w:val="004C52EA"/>
    <w:pPr>
      <w:spacing w:after="120"/>
      <w:ind w:left="360"/>
    </w:pPr>
  </w:style>
  <w:style w:type="character" w:customStyle="1" w:styleId="BodyTextIndentChar">
    <w:name w:val="Body Text Indent Char"/>
    <w:basedOn w:val="DefaultParagraphFont"/>
    <w:link w:val="BodyTextIndent"/>
    <w:uiPriority w:val="99"/>
    <w:rsid w:val="004C52EA"/>
  </w:style>
  <w:style w:type="character" w:customStyle="1" w:styleId="ListParagraphChar">
    <w:name w:val="List Paragraph Char"/>
    <w:link w:val="ListParagraph"/>
    <w:uiPriority w:val="34"/>
    <w:locked/>
    <w:rsid w:val="00153505"/>
    <w:rPr>
      <w:sz w:val="22"/>
      <w:szCs w:val="22"/>
    </w:rPr>
  </w:style>
</w:styles>
</file>

<file path=word/webSettings.xml><?xml version="1.0" encoding="utf-8"?>
<w:webSettings xmlns:r="http://schemas.openxmlformats.org/officeDocument/2006/relationships" xmlns:w="http://schemas.openxmlformats.org/wordprocessingml/2006/main">
  <w:divs>
    <w:div w:id="1506632383">
      <w:bodyDiv w:val="1"/>
      <w:marLeft w:val="0"/>
      <w:marRight w:val="0"/>
      <w:marTop w:val="0"/>
      <w:marBottom w:val="0"/>
      <w:divBdr>
        <w:top w:val="none" w:sz="0" w:space="0" w:color="auto"/>
        <w:left w:val="none" w:sz="0" w:space="0" w:color="auto"/>
        <w:bottom w:val="none" w:sz="0" w:space="0" w:color="auto"/>
        <w:right w:val="none" w:sz="0" w:space="0" w:color="auto"/>
      </w:divBdr>
    </w:div>
    <w:div w:id="1676879273">
      <w:bodyDiv w:val="1"/>
      <w:marLeft w:val="0"/>
      <w:marRight w:val="0"/>
      <w:marTop w:val="0"/>
      <w:marBottom w:val="0"/>
      <w:divBdr>
        <w:top w:val="none" w:sz="0" w:space="0" w:color="auto"/>
        <w:left w:val="none" w:sz="0" w:space="0" w:color="auto"/>
        <w:bottom w:val="none" w:sz="0" w:space="0" w:color="auto"/>
        <w:right w:val="none" w:sz="0" w:space="0" w:color="auto"/>
      </w:divBdr>
    </w:div>
    <w:div w:id="1795371181">
      <w:bodyDiv w:val="1"/>
      <w:marLeft w:val="0"/>
      <w:marRight w:val="0"/>
      <w:marTop w:val="0"/>
      <w:marBottom w:val="0"/>
      <w:divBdr>
        <w:top w:val="none" w:sz="0" w:space="0" w:color="auto"/>
        <w:left w:val="none" w:sz="0" w:space="0" w:color="auto"/>
        <w:bottom w:val="none" w:sz="0" w:space="0" w:color="auto"/>
        <w:right w:val="none" w:sz="0" w:space="0" w:color="auto"/>
      </w:divBdr>
      <w:divsChild>
        <w:div w:id="1647126383">
          <w:marLeft w:val="0"/>
          <w:marRight w:val="0"/>
          <w:marTop w:val="0"/>
          <w:marBottom w:val="0"/>
          <w:divBdr>
            <w:top w:val="none" w:sz="0" w:space="0" w:color="auto"/>
            <w:left w:val="none" w:sz="0" w:space="0" w:color="auto"/>
            <w:bottom w:val="none" w:sz="0" w:space="0" w:color="auto"/>
            <w:right w:val="none" w:sz="0" w:space="0" w:color="auto"/>
          </w:divBdr>
          <w:divsChild>
            <w:div w:id="2129662637">
              <w:marLeft w:val="0"/>
              <w:marRight w:val="0"/>
              <w:marTop w:val="0"/>
              <w:marBottom w:val="0"/>
              <w:divBdr>
                <w:top w:val="none" w:sz="0" w:space="0" w:color="auto"/>
                <w:left w:val="none" w:sz="0" w:space="0" w:color="auto"/>
                <w:bottom w:val="none" w:sz="0" w:space="0" w:color="auto"/>
                <w:right w:val="none" w:sz="0" w:space="0" w:color="auto"/>
              </w:divBdr>
            </w:div>
            <w:div w:id="172647634">
              <w:marLeft w:val="0"/>
              <w:marRight w:val="0"/>
              <w:marTop w:val="0"/>
              <w:marBottom w:val="0"/>
              <w:divBdr>
                <w:top w:val="none" w:sz="0" w:space="0" w:color="auto"/>
                <w:left w:val="none" w:sz="0" w:space="0" w:color="auto"/>
                <w:bottom w:val="none" w:sz="0" w:space="0" w:color="auto"/>
                <w:right w:val="none" w:sz="0" w:space="0" w:color="auto"/>
              </w:divBdr>
            </w:div>
            <w:div w:id="2114664079">
              <w:marLeft w:val="0"/>
              <w:marRight w:val="0"/>
              <w:marTop w:val="0"/>
              <w:marBottom w:val="0"/>
              <w:divBdr>
                <w:top w:val="none" w:sz="0" w:space="0" w:color="auto"/>
                <w:left w:val="none" w:sz="0" w:space="0" w:color="auto"/>
                <w:bottom w:val="none" w:sz="0" w:space="0" w:color="auto"/>
                <w:right w:val="none" w:sz="0" w:space="0" w:color="auto"/>
              </w:divBdr>
            </w:div>
            <w:div w:id="809055266">
              <w:marLeft w:val="0"/>
              <w:marRight w:val="0"/>
              <w:marTop w:val="0"/>
              <w:marBottom w:val="0"/>
              <w:divBdr>
                <w:top w:val="none" w:sz="0" w:space="0" w:color="auto"/>
                <w:left w:val="none" w:sz="0" w:space="0" w:color="auto"/>
                <w:bottom w:val="none" w:sz="0" w:space="0" w:color="auto"/>
                <w:right w:val="none" w:sz="0" w:space="0" w:color="auto"/>
              </w:divBdr>
            </w:div>
            <w:div w:id="502860705">
              <w:marLeft w:val="0"/>
              <w:marRight w:val="0"/>
              <w:marTop w:val="0"/>
              <w:marBottom w:val="0"/>
              <w:divBdr>
                <w:top w:val="none" w:sz="0" w:space="0" w:color="auto"/>
                <w:left w:val="none" w:sz="0" w:space="0" w:color="auto"/>
                <w:bottom w:val="none" w:sz="0" w:space="0" w:color="auto"/>
                <w:right w:val="none" w:sz="0" w:space="0" w:color="auto"/>
              </w:divBdr>
            </w:div>
            <w:div w:id="466289668">
              <w:marLeft w:val="0"/>
              <w:marRight w:val="0"/>
              <w:marTop w:val="0"/>
              <w:marBottom w:val="0"/>
              <w:divBdr>
                <w:top w:val="none" w:sz="0" w:space="0" w:color="auto"/>
                <w:left w:val="none" w:sz="0" w:space="0" w:color="auto"/>
                <w:bottom w:val="none" w:sz="0" w:space="0" w:color="auto"/>
                <w:right w:val="none" w:sz="0" w:space="0" w:color="auto"/>
              </w:divBdr>
            </w:div>
            <w:div w:id="256450800">
              <w:marLeft w:val="0"/>
              <w:marRight w:val="0"/>
              <w:marTop w:val="0"/>
              <w:marBottom w:val="0"/>
              <w:divBdr>
                <w:top w:val="none" w:sz="0" w:space="0" w:color="auto"/>
                <w:left w:val="none" w:sz="0" w:space="0" w:color="auto"/>
                <w:bottom w:val="none" w:sz="0" w:space="0" w:color="auto"/>
                <w:right w:val="none" w:sz="0" w:space="0" w:color="auto"/>
              </w:divBdr>
            </w:div>
            <w:div w:id="419714463">
              <w:marLeft w:val="0"/>
              <w:marRight w:val="0"/>
              <w:marTop w:val="0"/>
              <w:marBottom w:val="0"/>
              <w:divBdr>
                <w:top w:val="none" w:sz="0" w:space="0" w:color="auto"/>
                <w:left w:val="none" w:sz="0" w:space="0" w:color="auto"/>
                <w:bottom w:val="none" w:sz="0" w:space="0" w:color="auto"/>
                <w:right w:val="none" w:sz="0" w:space="0" w:color="auto"/>
              </w:divBdr>
            </w:div>
            <w:div w:id="1222794023">
              <w:marLeft w:val="0"/>
              <w:marRight w:val="0"/>
              <w:marTop w:val="0"/>
              <w:marBottom w:val="0"/>
              <w:divBdr>
                <w:top w:val="none" w:sz="0" w:space="0" w:color="auto"/>
                <w:left w:val="none" w:sz="0" w:space="0" w:color="auto"/>
                <w:bottom w:val="none" w:sz="0" w:space="0" w:color="auto"/>
                <w:right w:val="none" w:sz="0" w:space="0" w:color="auto"/>
              </w:divBdr>
            </w:div>
            <w:div w:id="467816941">
              <w:marLeft w:val="0"/>
              <w:marRight w:val="0"/>
              <w:marTop w:val="0"/>
              <w:marBottom w:val="0"/>
              <w:divBdr>
                <w:top w:val="none" w:sz="0" w:space="0" w:color="auto"/>
                <w:left w:val="none" w:sz="0" w:space="0" w:color="auto"/>
                <w:bottom w:val="none" w:sz="0" w:space="0" w:color="auto"/>
                <w:right w:val="none" w:sz="0" w:space="0" w:color="auto"/>
              </w:divBdr>
            </w:div>
            <w:div w:id="129131984">
              <w:marLeft w:val="0"/>
              <w:marRight w:val="0"/>
              <w:marTop w:val="0"/>
              <w:marBottom w:val="0"/>
              <w:divBdr>
                <w:top w:val="none" w:sz="0" w:space="0" w:color="auto"/>
                <w:left w:val="none" w:sz="0" w:space="0" w:color="auto"/>
                <w:bottom w:val="none" w:sz="0" w:space="0" w:color="auto"/>
                <w:right w:val="none" w:sz="0" w:space="0" w:color="auto"/>
              </w:divBdr>
            </w:div>
            <w:div w:id="270019059">
              <w:marLeft w:val="0"/>
              <w:marRight w:val="0"/>
              <w:marTop w:val="0"/>
              <w:marBottom w:val="0"/>
              <w:divBdr>
                <w:top w:val="none" w:sz="0" w:space="0" w:color="auto"/>
                <w:left w:val="none" w:sz="0" w:space="0" w:color="auto"/>
                <w:bottom w:val="none" w:sz="0" w:space="0" w:color="auto"/>
                <w:right w:val="none" w:sz="0" w:space="0" w:color="auto"/>
              </w:divBdr>
            </w:div>
            <w:div w:id="1836916265">
              <w:marLeft w:val="0"/>
              <w:marRight w:val="0"/>
              <w:marTop w:val="0"/>
              <w:marBottom w:val="0"/>
              <w:divBdr>
                <w:top w:val="none" w:sz="0" w:space="0" w:color="auto"/>
                <w:left w:val="none" w:sz="0" w:space="0" w:color="auto"/>
                <w:bottom w:val="none" w:sz="0" w:space="0" w:color="auto"/>
                <w:right w:val="none" w:sz="0" w:space="0" w:color="auto"/>
              </w:divBdr>
            </w:div>
            <w:div w:id="592591809">
              <w:marLeft w:val="0"/>
              <w:marRight w:val="0"/>
              <w:marTop w:val="0"/>
              <w:marBottom w:val="0"/>
              <w:divBdr>
                <w:top w:val="none" w:sz="0" w:space="0" w:color="auto"/>
                <w:left w:val="none" w:sz="0" w:space="0" w:color="auto"/>
                <w:bottom w:val="none" w:sz="0" w:space="0" w:color="auto"/>
                <w:right w:val="none" w:sz="0" w:space="0" w:color="auto"/>
              </w:divBdr>
            </w:div>
            <w:div w:id="1690178509">
              <w:marLeft w:val="0"/>
              <w:marRight w:val="0"/>
              <w:marTop w:val="0"/>
              <w:marBottom w:val="0"/>
              <w:divBdr>
                <w:top w:val="none" w:sz="0" w:space="0" w:color="auto"/>
                <w:left w:val="none" w:sz="0" w:space="0" w:color="auto"/>
                <w:bottom w:val="none" w:sz="0" w:space="0" w:color="auto"/>
                <w:right w:val="none" w:sz="0" w:space="0" w:color="auto"/>
              </w:divBdr>
            </w:div>
            <w:div w:id="875432299">
              <w:marLeft w:val="0"/>
              <w:marRight w:val="0"/>
              <w:marTop w:val="0"/>
              <w:marBottom w:val="0"/>
              <w:divBdr>
                <w:top w:val="none" w:sz="0" w:space="0" w:color="auto"/>
                <w:left w:val="none" w:sz="0" w:space="0" w:color="auto"/>
                <w:bottom w:val="none" w:sz="0" w:space="0" w:color="auto"/>
                <w:right w:val="none" w:sz="0" w:space="0" w:color="auto"/>
              </w:divBdr>
            </w:div>
            <w:div w:id="1718436346">
              <w:marLeft w:val="0"/>
              <w:marRight w:val="0"/>
              <w:marTop w:val="0"/>
              <w:marBottom w:val="0"/>
              <w:divBdr>
                <w:top w:val="none" w:sz="0" w:space="0" w:color="auto"/>
                <w:left w:val="none" w:sz="0" w:space="0" w:color="auto"/>
                <w:bottom w:val="none" w:sz="0" w:space="0" w:color="auto"/>
                <w:right w:val="none" w:sz="0" w:space="0" w:color="auto"/>
              </w:divBdr>
            </w:div>
            <w:div w:id="943809262">
              <w:marLeft w:val="0"/>
              <w:marRight w:val="0"/>
              <w:marTop w:val="0"/>
              <w:marBottom w:val="0"/>
              <w:divBdr>
                <w:top w:val="none" w:sz="0" w:space="0" w:color="auto"/>
                <w:left w:val="none" w:sz="0" w:space="0" w:color="auto"/>
                <w:bottom w:val="none" w:sz="0" w:space="0" w:color="auto"/>
                <w:right w:val="none" w:sz="0" w:space="0" w:color="auto"/>
              </w:divBdr>
            </w:div>
            <w:div w:id="1609198820">
              <w:marLeft w:val="0"/>
              <w:marRight w:val="0"/>
              <w:marTop w:val="0"/>
              <w:marBottom w:val="0"/>
              <w:divBdr>
                <w:top w:val="none" w:sz="0" w:space="0" w:color="auto"/>
                <w:left w:val="none" w:sz="0" w:space="0" w:color="auto"/>
                <w:bottom w:val="none" w:sz="0" w:space="0" w:color="auto"/>
                <w:right w:val="none" w:sz="0" w:space="0" w:color="auto"/>
              </w:divBdr>
            </w:div>
            <w:div w:id="22683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7B009-DAD2-4BCA-A4CB-7F9B79638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LILI</cp:lastModifiedBy>
  <cp:revision>2</cp:revision>
  <cp:lastPrinted>2019-01-30T05:06:00Z</cp:lastPrinted>
  <dcterms:created xsi:type="dcterms:W3CDTF">2019-02-04T05:24:00Z</dcterms:created>
  <dcterms:modified xsi:type="dcterms:W3CDTF">2019-02-04T05:24:00Z</dcterms:modified>
</cp:coreProperties>
</file>